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23B" w:rsidRDefault="000E323B">
      <w:bookmarkStart w:id="0" w:name="_GoBack"/>
      <w:bookmarkEnd w:id="0"/>
    </w:p>
    <w:p w:rsidR="00691408" w:rsidRPr="008F3F4F" w:rsidRDefault="008F3F4F">
      <w:pPr>
        <w:rPr>
          <w:b/>
        </w:rPr>
      </w:pPr>
      <w:r>
        <w:rPr>
          <w:rFonts w:ascii="Arial" w:hAnsi="Arial" w:cs="Arial"/>
          <w:b/>
        </w:rPr>
        <w:t>A</w:t>
      </w:r>
      <w:r w:rsidRPr="008F3F4F">
        <w:rPr>
          <w:rFonts w:ascii="Arial" w:hAnsi="Arial" w:cs="Arial"/>
          <w:b/>
        </w:rPr>
        <w:t>RTÍCULOS DEL 39 AL 49, DE LA LEY DE INSTITUCIONES Y PROCEDIMIENTOS ELECTORALES DEL ESTADO DE SINALOA</w:t>
      </w:r>
      <w:r>
        <w:rPr>
          <w:rFonts w:ascii="Arial" w:hAnsi="Arial" w:cs="Arial"/>
          <w:b/>
        </w:rPr>
        <w:t>.</w:t>
      </w:r>
      <w:r w:rsidRPr="008F3F4F">
        <w:rPr>
          <w:rFonts w:ascii="Arial" w:hAnsi="Arial" w:cs="Arial"/>
          <w:b/>
        </w:rPr>
        <w:t xml:space="preserve"> </w:t>
      </w:r>
    </w:p>
    <w:tbl>
      <w:tblPr>
        <w:tblW w:w="5000" w:type="pct"/>
        <w:tblLook w:val="04A0" w:firstRow="1" w:lastRow="0" w:firstColumn="1" w:lastColumn="0" w:noHBand="0" w:noVBand="1"/>
      </w:tblPr>
      <w:tblGrid>
        <w:gridCol w:w="9054"/>
      </w:tblGrid>
      <w:tr w:rsidR="008F3F4F" w:rsidRPr="008F3F4F" w:rsidTr="0041628F">
        <w:tc>
          <w:tcPr>
            <w:tcW w:w="5000" w:type="pct"/>
            <w:shd w:val="clear" w:color="auto" w:fill="auto"/>
          </w:tcPr>
          <w:p w:rsidR="008F3F4F" w:rsidRPr="008F3F4F" w:rsidRDefault="008F3F4F" w:rsidP="008F3F4F">
            <w:pPr>
              <w:spacing w:after="0" w:line="240" w:lineRule="auto"/>
              <w:jc w:val="center"/>
              <w:rPr>
                <w:rFonts w:ascii="Arial" w:eastAsia="Times New Roman" w:hAnsi="Arial" w:cs="Arial"/>
                <w:b/>
                <w:lang w:eastAsia="es-MX"/>
              </w:rPr>
            </w:pPr>
          </w:p>
        </w:tc>
      </w:tr>
      <w:tr w:rsidR="008F3F4F" w:rsidRPr="008F3F4F" w:rsidTr="0041628F">
        <w:tc>
          <w:tcPr>
            <w:tcW w:w="5000" w:type="pct"/>
            <w:shd w:val="clear" w:color="auto" w:fill="auto"/>
          </w:tcPr>
          <w:p w:rsidR="008F3F4F" w:rsidRPr="008F3F4F" w:rsidRDefault="008F3F4F" w:rsidP="008F3F4F">
            <w:pPr>
              <w:spacing w:after="0" w:line="240" w:lineRule="auto"/>
              <w:jc w:val="both"/>
              <w:rPr>
                <w:rFonts w:ascii="Arial" w:eastAsia="Times New Roman" w:hAnsi="Arial" w:cs="Arial"/>
                <w:lang w:eastAsia="es-MX"/>
              </w:rPr>
            </w:pPr>
          </w:p>
        </w:tc>
      </w:tr>
      <w:tr w:rsidR="008F3F4F" w:rsidRPr="008F3F4F" w:rsidTr="0041628F">
        <w:tc>
          <w:tcPr>
            <w:tcW w:w="5000" w:type="pct"/>
            <w:shd w:val="clear" w:color="auto" w:fill="auto"/>
          </w:tcPr>
          <w:p w:rsidR="008F3F4F" w:rsidRPr="008F3F4F" w:rsidRDefault="008F3F4F" w:rsidP="008F3F4F">
            <w:pPr>
              <w:spacing w:after="0" w:line="240" w:lineRule="auto"/>
              <w:jc w:val="both"/>
              <w:rPr>
                <w:rFonts w:ascii="Arial" w:eastAsia="Times New Roman" w:hAnsi="Arial" w:cs="Arial"/>
                <w:lang w:eastAsia="es-MX"/>
              </w:rPr>
            </w:pPr>
            <w:r w:rsidRPr="008F3F4F">
              <w:rPr>
                <w:rFonts w:ascii="Arial" w:eastAsia="Times New Roman" w:hAnsi="Arial" w:cs="Arial"/>
                <w:b/>
                <w:lang w:eastAsia="es-MX"/>
              </w:rPr>
              <w:t>Artículo 39.</w:t>
            </w:r>
            <w:r w:rsidRPr="008F3F4F">
              <w:rPr>
                <w:rFonts w:ascii="Arial" w:eastAsia="Times New Roman" w:hAnsi="Arial" w:cs="Arial"/>
                <w:lang w:eastAsia="es-MX"/>
              </w:rPr>
              <w:t xml:space="preserve"> La asociación promotora de la constitución de partido político estatal, deberá presentar escrito al Instituto, manifestando su intención de constituirlo legalmente, durante el mes de enero del año siguiente al de la elección de la Gubernatura del Estado.</w:t>
            </w:r>
          </w:p>
          <w:p w:rsidR="008F3F4F" w:rsidRPr="008F3F4F" w:rsidRDefault="008F3F4F" w:rsidP="008F3F4F">
            <w:pPr>
              <w:spacing w:after="0" w:line="240" w:lineRule="auto"/>
              <w:jc w:val="both"/>
              <w:rPr>
                <w:rFonts w:ascii="Arial" w:eastAsia="Times New Roman" w:hAnsi="Arial" w:cs="Arial"/>
                <w:lang w:eastAsia="es-MX"/>
              </w:rPr>
            </w:pPr>
          </w:p>
          <w:p w:rsidR="008F3F4F" w:rsidRPr="008F3F4F" w:rsidRDefault="008F3F4F" w:rsidP="008F3F4F">
            <w:pPr>
              <w:spacing w:after="0" w:line="240" w:lineRule="auto"/>
              <w:jc w:val="both"/>
              <w:rPr>
                <w:rFonts w:ascii="Arial" w:eastAsia="Times New Roman" w:hAnsi="Arial" w:cs="Arial"/>
                <w:lang w:eastAsia="es-MX"/>
              </w:rPr>
            </w:pPr>
            <w:r w:rsidRPr="008F3F4F">
              <w:rPr>
                <w:rFonts w:ascii="Arial" w:eastAsia="Times New Roman" w:hAnsi="Arial" w:cs="Arial"/>
                <w:lang w:eastAsia="es-MX"/>
              </w:rPr>
              <w:t xml:space="preserve">El Instituto deberá concluir el procedimiento de registro, seis meses antes del inicio del proceso electoral siguiente. </w:t>
            </w:r>
          </w:p>
          <w:p w:rsidR="008F3F4F" w:rsidRPr="008F3F4F" w:rsidRDefault="008F3F4F" w:rsidP="008F3F4F">
            <w:pPr>
              <w:spacing w:after="0" w:line="240" w:lineRule="auto"/>
              <w:jc w:val="both"/>
              <w:rPr>
                <w:rFonts w:ascii="Arial" w:eastAsia="Times New Roman" w:hAnsi="Arial" w:cs="Arial"/>
                <w:lang w:eastAsia="es-MX"/>
              </w:rPr>
            </w:pPr>
          </w:p>
          <w:p w:rsidR="008F3F4F" w:rsidRPr="008F3F4F" w:rsidRDefault="008F3F4F" w:rsidP="008F3F4F">
            <w:pPr>
              <w:spacing w:after="0" w:line="240" w:lineRule="auto"/>
              <w:jc w:val="both"/>
              <w:rPr>
                <w:rFonts w:ascii="Arial" w:eastAsia="Times New Roman" w:hAnsi="Arial" w:cs="Arial"/>
                <w:lang w:eastAsia="es-MX"/>
              </w:rPr>
            </w:pPr>
            <w:r w:rsidRPr="008F3F4F">
              <w:rPr>
                <w:rFonts w:ascii="Arial" w:eastAsia="Times New Roman" w:hAnsi="Arial" w:cs="Arial"/>
                <w:lang w:eastAsia="es-MX"/>
              </w:rPr>
              <w:t>A partir de la presentación de la solicitud de registro y hasta la resolución sobre la procedencia del mismo, la asociación promotora deberá:</w:t>
            </w:r>
          </w:p>
          <w:p w:rsidR="008F3F4F" w:rsidRPr="008F3F4F" w:rsidRDefault="008F3F4F" w:rsidP="008F3F4F">
            <w:pPr>
              <w:spacing w:after="0" w:line="240" w:lineRule="auto"/>
              <w:jc w:val="both"/>
              <w:rPr>
                <w:rFonts w:ascii="Arial" w:eastAsia="Times New Roman" w:hAnsi="Arial" w:cs="Arial"/>
                <w:lang w:eastAsia="es-MX"/>
              </w:rPr>
            </w:pPr>
          </w:p>
          <w:p w:rsidR="008F3F4F" w:rsidRPr="008F3F4F" w:rsidRDefault="008F3F4F" w:rsidP="008F3F4F">
            <w:pPr>
              <w:numPr>
                <w:ilvl w:val="0"/>
                <w:numId w:val="2"/>
              </w:numPr>
              <w:tabs>
                <w:tab w:val="left" w:pos="760"/>
              </w:tabs>
              <w:spacing w:after="0" w:line="240" w:lineRule="auto"/>
              <w:ind w:left="770" w:hanging="770"/>
              <w:jc w:val="both"/>
              <w:rPr>
                <w:rFonts w:ascii="Arial" w:eastAsia="Times New Roman" w:hAnsi="Arial" w:cs="Arial"/>
                <w:lang w:eastAsia="es-MX"/>
              </w:rPr>
            </w:pPr>
            <w:r w:rsidRPr="008F3F4F">
              <w:rPr>
                <w:rFonts w:ascii="Arial" w:eastAsia="Times New Roman" w:hAnsi="Arial" w:cs="Arial"/>
                <w:lang w:eastAsia="es-MX"/>
              </w:rPr>
              <w:t>Informar al Instituto sobre el origen y destino de sus recursos dentro de los primeros quince días de cada mes; y,</w:t>
            </w:r>
          </w:p>
          <w:p w:rsidR="008F3F4F" w:rsidRPr="008F3F4F" w:rsidRDefault="008F3F4F" w:rsidP="008F3F4F">
            <w:pPr>
              <w:tabs>
                <w:tab w:val="left" w:pos="760"/>
              </w:tabs>
              <w:spacing w:after="0" w:line="240" w:lineRule="auto"/>
              <w:ind w:left="770"/>
              <w:jc w:val="both"/>
              <w:rPr>
                <w:rFonts w:ascii="Arial" w:eastAsia="Times New Roman" w:hAnsi="Arial" w:cs="Arial"/>
                <w:lang w:eastAsia="es-MX"/>
              </w:rPr>
            </w:pPr>
          </w:p>
          <w:p w:rsidR="008F3F4F" w:rsidRPr="008F3F4F" w:rsidRDefault="008F3F4F" w:rsidP="008F3F4F">
            <w:pPr>
              <w:numPr>
                <w:ilvl w:val="0"/>
                <w:numId w:val="2"/>
              </w:numPr>
              <w:tabs>
                <w:tab w:val="left" w:pos="760"/>
              </w:tabs>
              <w:spacing w:after="0" w:line="240" w:lineRule="auto"/>
              <w:ind w:left="770" w:hanging="770"/>
              <w:jc w:val="both"/>
              <w:rPr>
                <w:rFonts w:ascii="Arial" w:eastAsia="Times New Roman" w:hAnsi="Arial" w:cs="Arial"/>
                <w:lang w:eastAsia="es-MX"/>
              </w:rPr>
            </w:pPr>
            <w:r w:rsidRPr="008F3F4F">
              <w:rPr>
                <w:rFonts w:ascii="Arial" w:eastAsia="Times New Roman" w:hAnsi="Arial" w:cs="Arial"/>
                <w:lang w:eastAsia="es-MX"/>
              </w:rPr>
              <w:t>Publicar por dos ocasiones en los periódicos regionales de mayor circulación y demás medios de difusión necesarios, las convocatorias a las y los ciudadanos sinaloenses, para que éstos acudan a las asambleas municipales a conocer, discutir y, en su caso, aprobar los proyectos de declaración de principios, programas de acción y estatutos del partido político estatal, así como elegir Delegados a la asamblea estatal.</w:t>
            </w:r>
          </w:p>
        </w:tc>
      </w:tr>
      <w:tr w:rsidR="008F3F4F" w:rsidRPr="008F3F4F" w:rsidTr="0041628F">
        <w:tc>
          <w:tcPr>
            <w:tcW w:w="5000" w:type="pct"/>
            <w:shd w:val="clear" w:color="auto" w:fill="auto"/>
          </w:tcPr>
          <w:p w:rsidR="008F3F4F" w:rsidRPr="008F3F4F" w:rsidRDefault="008F3F4F" w:rsidP="008F3F4F">
            <w:pPr>
              <w:spacing w:after="0" w:line="240" w:lineRule="auto"/>
              <w:jc w:val="both"/>
              <w:rPr>
                <w:rFonts w:ascii="Arial" w:eastAsia="Times New Roman" w:hAnsi="Arial" w:cs="Arial"/>
                <w:lang w:eastAsia="es-MX"/>
              </w:rPr>
            </w:pPr>
          </w:p>
        </w:tc>
      </w:tr>
      <w:tr w:rsidR="008F3F4F" w:rsidRPr="008F3F4F" w:rsidTr="0041628F">
        <w:tc>
          <w:tcPr>
            <w:tcW w:w="5000" w:type="pct"/>
            <w:shd w:val="clear" w:color="auto" w:fill="auto"/>
          </w:tcPr>
          <w:p w:rsidR="008F3F4F" w:rsidRPr="008F3F4F" w:rsidRDefault="008F3F4F" w:rsidP="008F3F4F">
            <w:pPr>
              <w:spacing w:after="0" w:line="240" w:lineRule="auto"/>
              <w:jc w:val="both"/>
              <w:rPr>
                <w:rFonts w:ascii="Arial" w:eastAsia="Times New Roman" w:hAnsi="Arial" w:cs="Arial"/>
                <w:lang w:eastAsia="es-MX"/>
              </w:rPr>
            </w:pPr>
            <w:r w:rsidRPr="008F3F4F">
              <w:rPr>
                <w:rFonts w:ascii="Arial" w:eastAsia="Times New Roman" w:hAnsi="Arial" w:cs="Arial"/>
                <w:b/>
                <w:lang w:eastAsia="es-MX"/>
              </w:rPr>
              <w:t>Artículo 40.</w:t>
            </w:r>
            <w:r w:rsidRPr="008F3F4F">
              <w:rPr>
                <w:rFonts w:ascii="Arial" w:eastAsia="Times New Roman" w:hAnsi="Arial" w:cs="Arial"/>
                <w:lang w:eastAsia="es-MX"/>
              </w:rPr>
              <w:t xml:space="preserve"> Para el caso de las organizaciones de ciudadanos que pretendan constituirse en partido político en el Estado de Sinaloa, se deberá acreditar: </w:t>
            </w:r>
          </w:p>
          <w:p w:rsidR="008F3F4F" w:rsidRPr="008F3F4F" w:rsidRDefault="008F3F4F" w:rsidP="008F3F4F">
            <w:pPr>
              <w:tabs>
                <w:tab w:val="left" w:pos="748"/>
              </w:tabs>
              <w:spacing w:after="0" w:line="240" w:lineRule="auto"/>
              <w:jc w:val="both"/>
              <w:rPr>
                <w:rFonts w:ascii="Arial" w:eastAsia="Times New Roman" w:hAnsi="Arial" w:cs="Arial"/>
                <w:lang w:eastAsia="es-MX"/>
              </w:rPr>
            </w:pPr>
          </w:p>
          <w:p w:rsidR="008F3F4F" w:rsidRPr="008F3F4F" w:rsidRDefault="008F3F4F" w:rsidP="008F3F4F">
            <w:pPr>
              <w:numPr>
                <w:ilvl w:val="0"/>
                <w:numId w:val="1"/>
              </w:numPr>
              <w:tabs>
                <w:tab w:val="left" w:pos="748"/>
              </w:tabs>
              <w:spacing w:after="0" w:line="240" w:lineRule="auto"/>
              <w:ind w:left="770" w:hanging="770"/>
              <w:jc w:val="both"/>
              <w:rPr>
                <w:rFonts w:ascii="Arial" w:eastAsia="Times New Roman" w:hAnsi="Arial" w:cs="Arial"/>
                <w:lang w:eastAsia="es-MX"/>
              </w:rPr>
            </w:pPr>
            <w:r w:rsidRPr="008F3F4F">
              <w:rPr>
                <w:rFonts w:ascii="Arial" w:eastAsia="Times New Roman" w:hAnsi="Arial" w:cs="Arial"/>
                <w:lang w:eastAsia="es-MX"/>
              </w:rPr>
              <w:t>La celebración de asambleas en por lo menos dos terceras partes de los municipios, en presencia de un servidor público acreditado del Instituto, quien certificará:</w:t>
            </w:r>
          </w:p>
          <w:p w:rsidR="008F3F4F" w:rsidRPr="008F3F4F" w:rsidRDefault="008F3F4F" w:rsidP="008F3F4F">
            <w:pPr>
              <w:tabs>
                <w:tab w:val="left" w:pos="748"/>
              </w:tabs>
              <w:spacing w:after="0" w:line="240" w:lineRule="auto"/>
              <w:ind w:left="770"/>
              <w:jc w:val="both"/>
              <w:rPr>
                <w:rFonts w:ascii="Arial" w:eastAsia="Times New Roman" w:hAnsi="Arial" w:cs="Arial"/>
                <w:lang w:eastAsia="es-MX"/>
              </w:rPr>
            </w:pPr>
          </w:p>
          <w:p w:rsidR="008F3F4F" w:rsidRPr="008F3F4F" w:rsidRDefault="008F3F4F" w:rsidP="008F3F4F">
            <w:pPr>
              <w:numPr>
                <w:ilvl w:val="0"/>
                <w:numId w:val="10"/>
              </w:numPr>
              <w:tabs>
                <w:tab w:val="left" w:pos="1418"/>
              </w:tabs>
              <w:spacing w:after="0" w:line="240" w:lineRule="auto"/>
              <w:ind w:left="1418" w:hanging="648"/>
              <w:jc w:val="both"/>
              <w:rPr>
                <w:rFonts w:ascii="Arial" w:eastAsia="Times New Roman" w:hAnsi="Arial" w:cs="Arial"/>
                <w:lang w:eastAsia="es-MX"/>
              </w:rPr>
            </w:pPr>
            <w:r w:rsidRPr="008F3F4F">
              <w:rPr>
                <w:rFonts w:ascii="Arial" w:eastAsia="Times New Roman" w:hAnsi="Arial" w:cs="Arial"/>
                <w:lang w:eastAsia="es-MX"/>
              </w:rPr>
              <w:t xml:space="preserve">La publicación de las convocatorias; </w:t>
            </w:r>
          </w:p>
          <w:p w:rsidR="008F3F4F" w:rsidRPr="008F3F4F" w:rsidRDefault="008F3F4F" w:rsidP="008F3F4F">
            <w:pPr>
              <w:tabs>
                <w:tab w:val="left" w:pos="1418"/>
              </w:tabs>
              <w:spacing w:after="0" w:line="240" w:lineRule="auto"/>
              <w:ind w:left="1418"/>
              <w:jc w:val="both"/>
              <w:rPr>
                <w:rFonts w:ascii="Arial" w:eastAsia="Times New Roman" w:hAnsi="Arial" w:cs="Arial"/>
                <w:lang w:eastAsia="es-MX"/>
              </w:rPr>
            </w:pPr>
          </w:p>
          <w:p w:rsidR="008F3F4F" w:rsidRPr="008F3F4F" w:rsidRDefault="008F3F4F" w:rsidP="008F3F4F">
            <w:pPr>
              <w:numPr>
                <w:ilvl w:val="0"/>
                <w:numId w:val="10"/>
              </w:numPr>
              <w:tabs>
                <w:tab w:val="left" w:pos="1418"/>
              </w:tabs>
              <w:spacing w:after="0" w:line="240" w:lineRule="auto"/>
              <w:ind w:left="1418" w:hanging="648"/>
              <w:jc w:val="both"/>
              <w:rPr>
                <w:rFonts w:ascii="Arial" w:eastAsia="Times New Roman" w:hAnsi="Arial" w:cs="Arial"/>
                <w:lang w:eastAsia="es-MX"/>
              </w:rPr>
            </w:pPr>
            <w:r w:rsidRPr="008F3F4F">
              <w:rPr>
                <w:rFonts w:ascii="Arial" w:eastAsia="Times New Roman" w:hAnsi="Arial" w:cs="Arial"/>
                <w:lang w:eastAsia="es-MX"/>
              </w:rPr>
              <w:t>Que concurrieron y participaron afiliados y afiliadas, en un número que en ningún caso podrá ser menor del 0.26% del padrón electoral de cada municipio; que los mismos suscribieron el documento de manifestación formal de afiliación; que asistieron libremente; que conocieron y aprobaron la declaración de principios, el programa de acción y los estatutos; y que eligieron a los delegados propietarios y suplentes a la asamblea estatal constitutiva;</w:t>
            </w:r>
          </w:p>
          <w:p w:rsidR="008F3F4F" w:rsidRPr="008F3F4F" w:rsidRDefault="008F3F4F" w:rsidP="008F3F4F">
            <w:pPr>
              <w:tabs>
                <w:tab w:val="left" w:pos="1418"/>
              </w:tabs>
              <w:spacing w:after="0" w:line="240" w:lineRule="auto"/>
              <w:ind w:left="1418"/>
              <w:jc w:val="both"/>
              <w:rPr>
                <w:rFonts w:ascii="Arial" w:eastAsia="Times New Roman" w:hAnsi="Arial" w:cs="Arial"/>
                <w:lang w:eastAsia="es-MX"/>
              </w:rPr>
            </w:pPr>
          </w:p>
          <w:p w:rsidR="008F3F4F" w:rsidRPr="008F3F4F" w:rsidRDefault="008F3F4F" w:rsidP="008F3F4F">
            <w:pPr>
              <w:numPr>
                <w:ilvl w:val="0"/>
                <w:numId w:val="10"/>
              </w:numPr>
              <w:tabs>
                <w:tab w:val="left" w:pos="1418"/>
              </w:tabs>
              <w:spacing w:after="0" w:line="240" w:lineRule="auto"/>
              <w:ind w:left="1418" w:hanging="648"/>
              <w:jc w:val="both"/>
              <w:rPr>
                <w:rFonts w:ascii="Arial" w:eastAsia="Times New Roman" w:hAnsi="Arial" w:cs="Arial"/>
                <w:lang w:eastAsia="es-MX"/>
              </w:rPr>
            </w:pPr>
            <w:r w:rsidRPr="008F3F4F">
              <w:rPr>
                <w:rFonts w:ascii="Arial" w:eastAsia="Times New Roman" w:hAnsi="Arial" w:cs="Arial"/>
                <w:lang w:eastAsia="es-MX"/>
              </w:rPr>
              <w:t>Que con las y los ciudadanos mencionados en el inciso anterior, quedaron formadas las listas de afiliados, con el nombre, los apellidos, domicilio, clave y folio de la credencial para votar con fotografía vigente; y,</w:t>
            </w:r>
          </w:p>
          <w:p w:rsidR="008F3F4F" w:rsidRPr="008F3F4F" w:rsidRDefault="008F3F4F" w:rsidP="008F3F4F">
            <w:pPr>
              <w:tabs>
                <w:tab w:val="left" w:pos="1418"/>
              </w:tabs>
              <w:spacing w:after="0" w:line="240" w:lineRule="auto"/>
              <w:ind w:left="1418"/>
              <w:jc w:val="both"/>
              <w:rPr>
                <w:rFonts w:ascii="Arial" w:eastAsia="Times New Roman" w:hAnsi="Arial" w:cs="Arial"/>
                <w:lang w:eastAsia="es-MX"/>
              </w:rPr>
            </w:pPr>
          </w:p>
          <w:p w:rsidR="008F3F4F" w:rsidRPr="008F3F4F" w:rsidRDefault="008F3F4F" w:rsidP="008F3F4F">
            <w:pPr>
              <w:numPr>
                <w:ilvl w:val="0"/>
                <w:numId w:val="10"/>
              </w:numPr>
              <w:tabs>
                <w:tab w:val="left" w:pos="1418"/>
              </w:tabs>
              <w:spacing w:after="0" w:line="240" w:lineRule="auto"/>
              <w:ind w:left="1418" w:hanging="648"/>
              <w:jc w:val="both"/>
              <w:rPr>
                <w:rFonts w:ascii="Arial" w:eastAsia="Times New Roman" w:hAnsi="Arial" w:cs="Arial"/>
                <w:lang w:eastAsia="es-MX"/>
              </w:rPr>
            </w:pPr>
            <w:r w:rsidRPr="008F3F4F">
              <w:rPr>
                <w:rFonts w:ascii="Arial" w:eastAsia="Times New Roman" w:hAnsi="Arial" w:cs="Arial"/>
                <w:lang w:eastAsia="es-MX"/>
              </w:rPr>
              <w:t>Que en la realización de las asambleas de que se trate, no existió intervención de organizaciones gremiales o de otras con objeto social diferente al de constituir el partido político.</w:t>
            </w:r>
          </w:p>
          <w:p w:rsidR="008F3F4F" w:rsidRPr="008F3F4F" w:rsidRDefault="008F3F4F" w:rsidP="008F3F4F">
            <w:pPr>
              <w:tabs>
                <w:tab w:val="left" w:pos="748"/>
              </w:tabs>
              <w:spacing w:after="0" w:line="240" w:lineRule="auto"/>
              <w:ind w:left="770"/>
              <w:jc w:val="both"/>
              <w:rPr>
                <w:rFonts w:ascii="Arial" w:eastAsia="Times New Roman" w:hAnsi="Arial" w:cs="Arial"/>
                <w:lang w:eastAsia="es-MX"/>
              </w:rPr>
            </w:pPr>
          </w:p>
          <w:p w:rsidR="008F3F4F" w:rsidRPr="008F3F4F" w:rsidRDefault="008F3F4F" w:rsidP="008F3F4F">
            <w:pPr>
              <w:numPr>
                <w:ilvl w:val="0"/>
                <w:numId w:val="1"/>
              </w:numPr>
              <w:tabs>
                <w:tab w:val="left" w:pos="748"/>
              </w:tabs>
              <w:spacing w:after="0" w:line="240" w:lineRule="auto"/>
              <w:ind w:left="770" w:hanging="770"/>
              <w:jc w:val="both"/>
              <w:rPr>
                <w:rFonts w:ascii="Arial" w:eastAsia="Times New Roman" w:hAnsi="Arial" w:cs="Arial"/>
                <w:lang w:eastAsia="es-MX"/>
              </w:rPr>
            </w:pPr>
            <w:r w:rsidRPr="008F3F4F">
              <w:rPr>
                <w:rFonts w:ascii="Arial" w:eastAsia="Times New Roman" w:hAnsi="Arial" w:cs="Arial"/>
                <w:lang w:eastAsia="es-MX"/>
              </w:rPr>
              <w:t>La celebración de la asamblea estatal constitutiva ante la presencia del funcionario designado por el Instituto, quien certificará:</w:t>
            </w:r>
          </w:p>
          <w:p w:rsidR="008F3F4F" w:rsidRPr="008F3F4F" w:rsidRDefault="008F3F4F" w:rsidP="008F3F4F">
            <w:pPr>
              <w:tabs>
                <w:tab w:val="left" w:pos="770"/>
              </w:tabs>
              <w:spacing w:after="0" w:line="240" w:lineRule="auto"/>
              <w:jc w:val="both"/>
              <w:rPr>
                <w:rFonts w:ascii="Arial" w:eastAsia="Times New Roman" w:hAnsi="Arial" w:cs="Arial"/>
                <w:lang w:eastAsia="es-MX"/>
              </w:rPr>
            </w:pPr>
          </w:p>
          <w:p w:rsidR="008F3F4F" w:rsidRPr="008F3F4F" w:rsidRDefault="008F3F4F" w:rsidP="008F3F4F">
            <w:pPr>
              <w:numPr>
                <w:ilvl w:val="0"/>
                <w:numId w:val="11"/>
              </w:numPr>
              <w:tabs>
                <w:tab w:val="left" w:pos="1418"/>
              </w:tabs>
              <w:spacing w:after="0" w:line="240" w:lineRule="auto"/>
              <w:ind w:left="1418" w:hanging="709"/>
              <w:jc w:val="both"/>
              <w:rPr>
                <w:rFonts w:ascii="Arial" w:eastAsia="Times New Roman" w:hAnsi="Arial" w:cs="Arial"/>
                <w:lang w:eastAsia="es-MX"/>
              </w:rPr>
            </w:pPr>
            <w:r w:rsidRPr="008F3F4F">
              <w:rPr>
                <w:rFonts w:ascii="Arial" w:eastAsia="Times New Roman" w:hAnsi="Arial" w:cs="Arial"/>
                <w:lang w:eastAsia="es-MX"/>
              </w:rPr>
              <w:t>Que las asambleas municipales se llevaron en términos de la convocatoria;</w:t>
            </w:r>
          </w:p>
          <w:p w:rsidR="008F3F4F" w:rsidRPr="008F3F4F" w:rsidRDefault="008F3F4F" w:rsidP="008F3F4F">
            <w:pPr>
              <w:tabs>
                <w:tab w:val="left" w:pos="1418"/>
              </w:tabs>
              <w:spacing w:after="0" w:line="240" w:lineRule="auto"/>
              <w:ind w:left="1418"/>
              <w:jc w:val="both"/>
              <w:rPr>
                <w:rFonts w:ascii="Arial" w:eastAsia="Times New Roman" w:hAnsi="Arial" w:cs="Arial"/>
                <w:lang w:eastAsia="es-MX"/>
              </w:rPr>
            </w:pPr>
          </w:p>
          <w:p w:rsidR="008F3F4F" w:rsidRPr="008F3F4F" w:rsidRDefault="008F3F4F" w:rsidP="008F3F4F">
            <w:pPr>
              <w:numPr>
                <w:ilvl w:val="0"/>
                <w:numId w:val="11"/>
              </w:numPr>
              <w:tabs>
                <w:tab w:val="left" w:pos="1418"/>
              </w:tabs>
              <w:spacing w:after="0" w:line="240" w:lineRule="auto"/>
              <w:ind w:left="1418" w:hanging="709"/>
              <w:jc w:val="both"/>
              <w:rPr>
                <w:rFonts w:ascii="Arial" w:eastAsia="Times New Roman" w:hAnsi="Arial" w:cs="Arial"/>
                <w:lang w:eastAsia="es-MX"/>
              </w:rPr>
            </w:pPr>
            <w:r w:rsidRPr="008F3F4F">
              <w:rPr>
                <w:rFonts w:ascii="Arial" w:eastAsia="Times New Roman" w:hAnsi="Arial" w:cs="Arial"/>
                <w:lang w:eastAsia="es-MX"/>
              </w:rPr>
              <w:t>Que asistieron los delegados propietarios o suplentes, elegidos en las asambleas previas para nombrar delegados en los municipios definidos en dicha convocatoria ante el Instituto;</w:t>
            </w:r>
          </w:p>
          <w:p w:rsidR="008F3F4F" w:rsidRPr="008F3F4F" w:rsidRDefault="008F3F4F" w:rsidP="008F3F4F">
            <w:pPr>
              <w:tabs>
                <w:tab w:val="left" w:pos="1418"/>
              </w:tabs>
              <w:spacing w:after="0" w:line="240" w:lineRule="auto"/>
              <w:ind w:left="1418"/>
              <w:jc w:val="both"/>
              <w:rPr>
                <w:rFonts w:ascii="Arial" w:eastAsia="Times New Roman" w:hAnsi="Arial" w:cs="Arial"/>
                <w:lang w:eastAsia="es-MX"/>
              </w:rPr>
            </w:pPr>
          </w:p>
          <w:p w:rsidR="008F3F4F" w:rsidRPr="008F3F4F" w:rsidRDefault="008F3F4F" w:rsidP="008F3F4F">
            <w:pPr>
              <w:numPr>
                <w:ilvl w:val="0"/>
                <w:numId w:val="11"/>
              </w:numPr>
              <w:tabs>
                <w:tab w:val="left" w:pos="1418"/>
              </w:tabs>
              <w:spacing w:after="0" w:line="240" w:lineRule="auto"/>
              <w:ind w:left="1418" w:hanging="709"/>
              <w:jc w:val="both"/>
              <w:rPr>
                <w:rFonts w:ascii="Arial" w:eastAsia="Times New Roman" w:hAnsi="Arial" w:cs="Arial"/>
                <w:lang w:eastAsia="es-MX"/>
              </w:rPr>
            </w:pPr>
            <w:r w:rsidRPr="008F3F4F">
              <w:rPr>
                <w:rFonts w:ascii="Arial" w:eastAsia="Times New Roman" w:hAnsi="Arial" w:cs="Arial"/>
                <w:lang w:eastAsia="es-MX"/>
              </w:rPr>
              <w:t>Que se comprobó la identidad y residencia de los delegados electos en las asambleas municipales, por medio de su credencial para votar con fotografía vigente;</w:t>
            </w:r>
          </w:p>
          <w:p w:rsidR="008F3F4F" w:rsidRPr="008F3F4F" w:rsidRDefault="008F3F4F" w:rsidP="008F3F4F">
            <w:pPr>
              <w:tabs>
                <w:tab w:val="left" w:pos="1418"/>
              </w:tabs>
              <w:spacing w:after="0" w:line="240" w:lineRule="auto"/>
              <w:ind w:left="1418"/>
              <w:jc w:val="both"/>
              <w:rPr>
                <w:rFonts w:ascii="Arial" w:eastAsia="Times New Roman" w:hAnsi="Arial" w:cs="Arial"/>
                <w:lang w:eastAsia="es-MX"/>
              </w:rPr>
            </w:pPr>
          </w:p>
          <w:p w:rsidR="008F3F4F" w:rsidRPr="008F3F4F" w:rsidRDefault="008F3F4F" w:rsidP="008F3F4F">
            <w:pPr>
              <w:numPr>
                <w:ilvl w:val="0"/>
                <w:numId w:val="11"/>
              </w:numPr>
              <w:tabs>
                <w:tab w:val="left" w:pos="1418"/>
              </w:tabs>
              <w:spacing w:after="0" w:line="240" w:lineRule="auto"/>
              <w:ind w:left="1418" w:hanging="709"/>
              <w:jc w:val="both"/>
              <w:rPr>
                <w:rFonts w:ascii="Arial" w:eastAsia="Times New Roman" w:hAnsi="Arial" w:cs="Arial"/>
                <w:lang w:eastAsia="es-MX"/>
              </w:rPr>
            </w:pPr>
            <w:r w:rsidRPr="008F3F4F">
              <w:rPr>
                <w:rFonts w:ascii="Arial" w:eastAsia="Times New Roman" w:hAnsi="Arial" w:cs="Arial"/>
                <w:lang w:eastAsia="es-MX"/>
              </w:rPr>
              <w:t>Que los delegados aprobaron la declaración de principios, programa de acción y estatutos; y,</w:t>
            </w:r>
          </w:p>
          <w:p w:rsidR="008F3F4F" w:rsidRPr="008F3F4F" w:rsidRDefault="008F3F4F" w:rsidP="008F3F4F">
            <w:pPr>
              <w:tabs>
                <w:tab w:val="left" w:pos="1418"/>
              </w:tabs>
              <w:spacing w:after="0" w:line="240" w:lineRule="auto"/>
              <w:ind w:left="1418"/>
              <w:jc w:val="both"/>
              <w:rPr>
                <w:rFonts w:ascii="Arial" w:eastAsia="Times New Roman" w:hAnsi="Arial" w:cs="Arial"/>
                <w:lang w:eastAsia="es-MX"/>
              </w:rPr>
            </w:pPr>
          </w:p>
          <w:p w:rsidR="008F3F4F" w:rsidRPr="008F3F4F" w:rsidRDefault="008F3F4F" w:rsidP="008F3F4F">
            <w:pPr>
              <w:numPr>
                <w:ilvl w:val="0"/>
                <w:numId w:val="11"/>
              </w:numPr>
              <w:tabs>
                <w:tab w:val="left" w:pos="1418"/>
              </w:tabs>
              <w:spacing w:after="0" w:line="240" w:lineRule="auto"/>
              <w:ind w:left="1418" w:hanging="709"/>
              <w:jc w:val="both"/>
              <w:rPr>
                <w:rFonts w:ascii="Arial" w:eastAsia="Times New Roman" w:hAnsi="Arial" w:cs="Arial"/>
                <w:lang w:eastAsia="es-MX"/>
              </w:rPr>
            </w:pPr>
            <w:r w:rsidRPr="008F3F4F">
              <w:rPr>
                <w:rFonts w:ascii="Arial" w:eastAsia="Times New Roman" w:hAnsi="Arial" w:cs="Arial"/>
                <w:lang w:eastAsia="es-MX"/>
              </w:rPr>
              <w:t>Que se presentaron las listas de afiliados con los demás ciudadanos con que cuenta la organización en la entidad, con el objeto de satisfacer el requisito del porcentaje mínimo exigido por esta ley. Estas listas contendrán los datos requeridos en el inciso c) de la fracción anterior.</w:t>
            </w:r>
          </w:p>
          <w:p w:rsidR="008F3F4F" w:rsidRPr="008F3F4F" w:rsidRDefault="008F3F4F" w:rsidP="008F3F4F">
            <w:pPr>
              <w:tabs>
                <w:tab w:val="left" w:pos="770"/>
                <w:tab w:val="left" w:pos="1418"/>
              </w:tabs>
              <w:spacing w:after="0" w:line="240" w:lineRule="auto"/>
              <w:ind w:left="770" w:hanging="709"/>
              <w:jc w:val="both"/>
              <w:rPr>
                <w:rFonts w:ascii="Arial" w:eastAsia="Times New Roman" w:hAnsi="Arial" w:cs="Arial"/>
                <w:lang w:eastAsia="es-MX"/>
              </w:rPr>
            </w:pPr>
          </w:p>
          <w:p w:rsidR="008F3F4F" w:rsidRPr="008F3F4F" w:rsidRDefault="008F3F4F" w:rsidP="008F3F4F">
            <w:pPr>
              <w:tabs>
                <w:tab w:val="left" w:pos="770"/>
                <w:tab w:val="left" w:pos="1418"/>
              </w:tabs>
              <w:spacing w:after="0" w:line="240" w:lineRule="auto"/>
              <w:ind w:left="770" w:hanging="709"/>
              <w:jc w:val="both"/>
              <w:rPr>
                <w:rFonts w:ascii="Arial" w:eastAsia="Times New Roman" w:hAnsi="Arial" w:cs="Arial"/>
                <w:lang w:eastAsia="es-MX"/>
              </w:rPr>
            </w:pPr>
          </w:p>
          <w:p w:rsidR="008F3F4F" w:rsidRPr="008F3F4F" w:rsidRDefault="008F3F4F" w:rsidP="008F3F4F">
            <w:pPr>
              <w:tabs>
                <w:tab w:val="left" w:pos="1418"/>
              </w:tabs>
              <w:spacing w:after="0" w:line="240" w:lineRule="auto"/>
              <w:jc w:val="both"/>
              <w:rPr>
                <w:rFonts w:ascii="Arial" w:eastAsia="Times New Roman" w:hAnsi="Arial" w:cs="Arial"/>
                <w:lang w:eastAsia="es-MX"/>
              </w:rPr>
            </w:pPr>
            <w:r w:rsidRPr="008F3F4F">
              <w:rPr>
                <w:rFonts w:ascii="Arial" w:eastAsia="Times New Roman" w:hAnsi="Arial" w:cs="Arial"/>
                <w:lang w:eastAsia="es-MX"/>
              </w:rPr>
              <w:t>La certificación expedida por el servidor público acreditado por el Instituto surtirá efectos dentro del plazo previsto para el proceso de registro solicitado.</w:t>
            </w:r>
          </w:p>
        </w:tc>
      </w:tr>
      <w:tr w:rsidR="008F3F4F" w:rsidRPr="008F3F4F" w:rsidTr="0041628F">
        <w:trPr>
          <w:trHeight w:val="227"/>
        </w:trPr>
        <w:tc>
          <w:tcPr>
            <w:tcW w:w="5000" w:type="pct"/>
            <w:shd w:val="clear" w:color="auto" w:fill="auto"/>
          </w:tcPr>
          <w:p w:rsidR="008F3F4F" w:rsidRPr="008F3F4F" w:rsidRDefault="008F3F4F" w:rsidP="008F3F4F">
            <w:pPr>
              <w:spacing w:after="0" w:line="240" w:lineRule="auto"/>
              <w:jc w:val="both"/>
              <w:rPr>
                <w:rFonts w:ascii="Arial" w:eastAsia="Times New Roman" w:hAnsi="Arial" w:cs="Arial"/>
                <w:lang w:eastAsia="es-MX"/>
              </w:rPr>
            </w:pPr>
          </w:p>
        </w:tc>
      </w:tr>
      <w:tr w:rsidR="008F3F4F" w:rsidRPr="008F3F4F" w:rsidTr="0041628F">
        <w:tc>
          <w:tcPr>
            <w:tcW w:w="5000" w:type="pct"/>
            <w:shd w:val="clear" w:color="auto" w:fill="auto"/>
          </w:tcPr>
          <w:p w:rsidR="008F3F4F" w:rsidRPr="008F3F4F" w:rsidRDefault="008F3F4F" w:rsidP="008F3F4F">
            <w:pPr>
              <w:spacing w:after="0" w:line="240" w:lineRule="auto"/>
              <w:jc w:val="both"/>
              <w:rPr>
                <w:rFonts w:ascii="Arial" w:eastAsia="Times New Roman" w:hAnsi="Arial" w:cs="Arial"/>
                <w:lang w:eastAsia="es-MX"/>
              </w:rPr>
            </w:pPr>
            <w:r w:rsidRPr="008F3F4F">
              <w:rPr>
                <w:rFonts w:ascii="Arial" w:eastAsia="Times New Roman" w:hAnsi="Arial" w:cs="Arial"/>
                <w:b/>
                <w:lang w:eastAsia="es-MX"/>
              </w:rPr>
              <w:t>Artículo 41.</w:t>
            </w:r>
            <w:r w:rsidRPr="008F3F4F">
              <w:rPr>
                <w:rFonts w:ascii="Arial" w:eastAsia="Times New Roman" w:hAnsi="Arial" w:cs="Arial"/>
                <w:lang w:eastAsia="es-MX"/>
              </w:rPr>
              <w:t xml:space="preserve"> Las asambleas constitutivas se sujetarán a las bases siguientes:</w:t>
            </w:r>
          </w:p>
          <w:p w:rsidR="008F3F4F" w:rsidRPr="008F3F4F" w:rsidRDefault="008F3F4F" w:rsidP="008F3F4F">
            <w:pPr>
              <w:spacing w:after="0" w:line="240" w:lineRule="auto"/>
              <w:ind w:left="1425"/>
              <w:jc w:val="both"/>
              <w:rPr>
                <w:rFonts w:ascii="Arial" w:eastAsia="Times New Roman" w:hAnsi="Arial" w:cs="Arial"/>
                <w:lang w:eastAsia="es-MX"/>
              </w:rPr>
            </w:pPr>
          </w:p>
          <w:p w:rsidR="008F3F4F" w:rsidRPr="008F3F4F" w:rsidRDefault="008F3F4F" w:rsidP="008F3F4F">
            <w:pPr>
              <w:numPr>
                <w:ilvl w:val="0"/>
                <w:numId w:val="3"/>
              </w:numPr>
              <w:spacing w:after="0" w:line="240" w:lineRule="auto"/>
              <w:jc w:val="both"/>
              <w:rPr>
                <w:rFonts w:ascii="Arial" w:eastAsia="Times New Roman" w:hAnsi="Arial" w:cs="Arial"/>
                <w:lang w:eastAsia="es-MX"/>
              </w:rPr>
            </w:pPr>
            <w:r w:rsidRPr="008F3F4F">
              <w:rPr>
                <w:rFonts w:ascii="Arial" w:eastAsia="Times New Roman" w:hAnsi="Arial" w:cs="Arial"/>
                <w:lang w:eastAsia="es-MX"/>
              </w:rPr>
              <w:t>Asambleas Municipales:</w:t>
            </w:r>
          </w:p>
          <w:p w:rsidR="008F3F4F" w:rsidRPr="008F3F4F" w:rsidRDefault="008F3F4F" w:rsidP="008F3F4F">
            <w:pPr>
              <w:spacing w:after="0" w:line="240" w:lineRule="auto"/>
              <w:jc w:val="both"/>
              <w:rPr>
                <w:rFonts w:ascii="Arial" w:eastAsia="Times New Roman" w:hAnsi="Arial" w:cs="Arial"/>
                <w:lang w:eastAsia="es-MX"/>
              </w:rPr>
            </w:pPr>
          </w:p>
          <w:p w:rsidR="008F3F4F" w:rsidRPr="008F3F4F" w:rsidRDefault="008F3F4F" w:rsidP="008F3F4F">
            <w:pPr>
              <w:numPr>
                <w:ilvl w:val="1"/>
                <w:numId w:val="3"/>
              </w:numPr>
              <w:spacing w:after="0" w:line="240" w:lineRule="auto"/>
              <w:jc w:val="both"/>
              <w:rPr>
                <w:rFonts w:ascii="Arial" w:eastAsia="Times New Roman" w:hAnsi="Arial" w:cs="Arial"/>
                <w:lang w:eastAsia="es-MX"/>
              </w:rPr>
            </w:pPr>
            <w:r w:rsidRPr="008F3F4F">
              <w:rPr>
                <w:rFonts w:ascii="Arial" w:eastAsia="Times New Roman" w:hAnsi="Arial" w:cs="Arial"/>
                <w:lang w:eastAsia="es-MX"/>
              </w:rPr>
              <w:t>La asociación promotora, en presencia de un servidor público acreditado por el Instituto, deberá celebrar en al menos dos terceras partes de los municipios de la entidad, una asamblea municipal constitutiva a efecto de conocer, discutir y en su caso aprobar los proyectos de declaración de principios, programas de acción y estatutos del partido político estatal;</w:t>
            </w:r>
          </w:p>
          <w:p w:rsidR="008F3F4F" w:rsidRPr="008F3F4F" w:rsidRDefault="008F3F4F" w:rsidP="008F3F4F">
            <w:pPr>
              <w:spacing w:after="0" w:line="240" w:lineRule="auto"/>
              <w:ind w:left="1425"/>
              <w:jc w:val="both"/>
              <w:rPr>
                <w:rFonts w:ascii="Arial" w:eastAsia="Times New Roman" w:hAnsi="Arial" w:cs="Arial"/>
                <w:lang w:eastAsia="es-MX"/>
              </w:rPr>
            </w:pPr>
          </w:p>
          <w:p w:rsidR="008F3F4F" w:rsidRPr="008F3F4F" w:rsidRDefault="008F3F4F" w:rsidP="008F3F4F">
            <w:pPr>
              <w:numPr>
                <w:ilvl w:val="1"/>
                <w:numId w:val="3"/>
              </w:numPr>
              <w:spacing w:after="0" w:line="240" w:lineRule="auto"/>
              <w:jc w:val="both"/>
              <w:rPr>
                <w:rFonts w:ascii="Arial" w:eastAsia="Times New Roman" w:hAnsi="Arial" w:cs="Arial"/>
                <w:lang w:eastAsia="es-MX"/>
              </w:rPr>
            </w:pPr>
            <w:r w:rsidRPr="008F3F4F">
              <w:rPr>
                <w:rFonts w:ascii="Arial" w:eastAsia="Times New Roman" w:hAnsi="Arial" w:cs="Arial"/>
                <w:lang w:eastAsia="es-MX"/>
              </w:rPr>
              <w:t>Cada asamblea deberá designar delegados propietario y suplente que acudirán a la asamblea estatal constitutiva;</w:t>
            </w:r>
          </w:p>
          <w:p w:rsidR="008F3F4F" w:rsidRPr="008F3F4F" w:rsidRDefault="008F3F4F" w:rsidP="008F3F4F">
            <w:pPr>
              <w:spacing w:after="0" w:line="240" w:lineRule="auto"/>
              <w:ind w:left="720"/>
              <w:jc w:val="both"/>
              <w:rPr>
                <w:rFonts w:ascii="Arial" w:eastAsia="Times New Roman" w:hAnsi="Arial" w:cs="Arial"/>
                <w:lang w:eastAsia="es-MX"/>
              </w:rPr>
            </w:pPr>
          </w:p>
          <w:p w:rsidR="008F3F4F" w:rsidRPr="008F3F4F" w:rsidRDefault="008F3F4F" w:rsidP="008F3F4F">
            <w:pPr>
              <w:numPr>
                <w:ilvl w:val="1"/>
                <w:numId w:val="3"/>
              </w:numPr>
              <w:spacing w:after="0" w:line="240" w:lineRule="auto"/>
              <w:jc w:val="both"/>
              <w:rPr>
                <w:rFonts w:ascii="Arial" w:eastAsia="Times New Roman" w:hAnsi="Arial" w:cs="Arial"/>
                <w:lang w:eastAsia="es-MX"/>
              </w:rPr>
            </w:pPr>
            <w:r w:rsidRPr="008F3F4F">
              <w:rPr>
                <w:rFonts w:ascii="Arial" w:eastAsia="Times New Roman" w:hAnsi="Arial" w:cs="Arial"/>
                <w:lang w:eastAsia="es-MX"/>
              </w:rPr>
              <w:t xml:space="preserve">La reunión será presidida por la persona que la asociación promotora designe; </w:t>
            </w:r>
          </w:p>
          <w:p w:rsidR="008F3F4F" w:rsidRPr="008F3F4F" w:rsidRDefault="008F3F4F" w:rsidP="008F3F4F">
            <w:pPr>
              <w:spacing w:after="0" w:line="240" w:lineRule="auto"/>
              <w:ind w:left="1425"/>
              <w:jc w:val="both"/>
              <w:rPr>
                <w:rFonts w:ascii="Arial" w:eastAsia="Times New Roman" w:hAnsi="Arial" w:cs="Arial"/>
                <w:lang w:eastAsia="es-MX"/>
              </w:rPr>
            </w:pPr>
          </w:p>
          <w:p w:rsidR="008F3F4F" w:rsidRPr="008F3F4F" w:rsidRDefault="008F3F4F" w:rsidP="008F3F4F">
            <w:pPr>
              <w:numPr>
                <w:ilvl w:val="1"/>
                <w:numId w:val="3"/>
              </w:numPr>
              <w:spacing w:after="0" w:line="240" w:lineRule="auto"/>
              <w:jc w:val="both"/>
              <w:rPr>
                <w:rFonts w:ascii="Arial" w:eastAsia="Times New Roman" w:hAnsi="Arial" w:cs="Arial"/>
                <w:lang w:eastAsia="es-MX"/>
              </w:rPr>
            </w:pPr>
            <w:r w:rsidRPr="008F3F4F">
              <w:rPr>
                <w:rFonts w:ascii="Arial" w:eastAsia="Times New Roman" w:hAnsi="Arial" w:cs="Arial"/>
                <w:lang w:eastAsia="es-MX"/>
              </w:rPr>
              <w:t>Deberá acreditarse la asistencia de un número de afiliados equivalente al menos al 0.26% del padrón electoral de cada municipio a la fecha del inicio de los trámites de registro; y,</w:t>
            </w:r>
          </w:p>
          <w:p w:rsidR="008F3F4F" w:rsidRPr="008F3F4F" w:rsidRDefault="008F3F4F" w:rsidP="008F3F4F">
            <w:pPr>
              <w:spacing w:after="0" w:line="240" w:lineRule="auto"/>
              <w:ind w:left="1425"/>
              <w:jc w:val="both"/>
              <w:rPr>
                <w:rFonts w:ascii="Arial" w:eastAsia="Times New Roman" w:hAnsi="Arial" w:cs="Arial"/>
                <w:lang w:eastAsia="es-MX"/>
              </w:rPr>
            </w:pPr>
          </w:p>
          <w:p w:rsidR="008F3F4F" w:rsidRPr="008F3F4F" w:rsidRDefault="008F3F4F" w:rsidP="008F3F4F">
            <w:pPr>
              <w:spacing w:after="0" w:line="240" w:lineRule="auto"/>
              <w:ind w:left="1425"/>
              <w:jc w:val="both"/>
              <w:rPr>
                <w:rFonts w:ascii="Arial" w:eastAsia="Times New Roman" w:hAnsi="Arial" w:cs="Arial"/>
                <w:lang w:eastAsia="es-MX"/>
              </w:rPr>
            </w:pPr>
          </w:p>
          <w:p w:rsidR="008F3F4F" w:rsidRPr="008F3F4F" w:rsidRDefault="008F3F4F" w:rsidP="008F3F4F">
            <w:pPr>
              <w:numPr>
                <w:ilvl w:val="1"/>
                <w:numId w:val="3"/>
              </w:numPr>
              <w:spacing w:after="0" w:line="240" w:lineRule="auto"/>
              <w:jc w:val="both"/>
              <w:rPr>
                <w:rFonts w:ascii="Arial" w:eastAsia="Times New Roman" w:hAnsi="Arial" w:cs="Arial"/>
                <w:lang w:eastAsia="es-MX"/>
              </w:rPr>
            </w:pPr>
            <w:r w:rsidRPr="008F3F4F">
              <w:rPr>
                <w:rFonts w:ascii="Arial" w:eastAsia="Times New Roman" w:hAnsi="Arial" w:cs="Arial"/>
                <w:lang w:eastAsia="es-MX"/>
              </w:rPr>
              <w:t>El acta de la sesión deberá ser levantada por el servidor público del Instituto; la cual será firmada por todos los asistentes, quienes al momento de hacerlo exhibirán al mismo servidor público su credencial para votar con fotografía vigente; y,</w:t>
            </w:r>
          </w:p>
          <w:p w:rsidR="008F3F4F" w:rsidRPr="008F3F4F" w:rsidRDefault="008F3F4F" w:rsidP="008F3F4F">
            <w:pPr>
              <w:spacing w:after="0" w:line="240" w:lineRule="auto"/>
              <w:ind w:left="1425"/>
              <w:jc w:val="both"/>
              <w:rPr>
                <w:rFonts w:ascii="Arial" w:eastAsia="Times New Roman" w:hAnsi="Arial" w:cs="Arial"/>
                <w:lang w:eastAsia="es-MX"/>
              </w:rPr>
            </w:pPr>
          </w:p>
          <w:p w:rsidR="008F3F4F" w:rsidRPr="008F3F4F" w:rsidRDefault="008F3F4F" w:rsidP="008F3F4F">
            <w:pPr>
              <w:numPr>
                <w:ilvl w:val="0"/>
                <w:numId w:val="3"/>
              </w:numPr>
              <w:spacing w:after="0" w:line="240" w:lineRule="auto"/>
              <w:jc w:val="both"/>
              <w:rPr>
                <w:rFonts w:ascii="Arial" w:eastAsia="Times New Roman" w:hAnsi="Arial" w:cs="Arial"/>
                <w:lang w:eastAsia="es-MX"/>
              </w:rPr>
            </w:pPr>
            <w:r w:rsidRPr="008F3F4F">
              <w:rPr>
                <w:rFonts w:ascii="Arial" w:eastAsia="Times New Roman" w:hAnsi="Arial" w:cs="Arial"/>
                <w:lang w:eastAsia="es-MX"/>
              </w:rPr>
              <w:t>Asamblea Estatal:</w:t>
            </w:r>
          </w:p>
          <w:p w:rsidR="008F3F4F" w:rsidRPr="008F3F4F" w:rsidRDefault="008F3F4F" w:rsidP="008F3F4F">
            <w:pPr>
              <w:spacing w:after="0" w:line="240" w:lineRule="auto"/>
              <w:ind w:left="720"/>
              <w:jc w:val="both"/>
              <w:rPr>
                <w:rFonts w:ascii="Arial" w:eastAsia="Times New Roman" w:hAnsi="Arial" w:cs="Arial"/>
                <w:lang w:eastAsia="es-MX"/>
              </w:rPr>
            </w:pPr>
          </w:p>
          <w:p w:rsidR="008F3F4F" w:rsidRPr="008F3F4F" w:rsidRDefault="008F3F4F" w:rsidP="008F3F4F">
            <w:pPr>
              <w:numPr>
                <w:ilvl w:val="1"/>
                <w:numId w:val="3"/>
              </w:numPr>
              <w:spacing w:after="0" w:line="240" w:lineRule="auto"/>
              <w:jc w:val="both"/>
              <w:rPr>
                <w:rFonts w:ascii="Arial" w:eastAsia="Times New Roman" w:hAnsi="Arial" w:cs="Arial"/>
                <w:lang w:eastAsia="es-MX"/>
              </w:rPr>
            </w:pPr>
            <w:r w:rsidRPr="008F3F4F">
              <w:rPr>
                <w:rFonts w:ascii="Arial" w:eastAsia="Times New Roman" w:hAnsi="Arial" w:cs="Arial"/>
                <w:lang w:eastAsia="es-MX"/>
              </w:rPr>
              <w:t>La asamblea estatal se celebrará con la asistencia del cincuenta por ciento más uno de los delegados, propietarios o suplentes, electos por las asambleas municipales;</w:t>
            </w:r>
          </w:p>
          <w:p w:rsidR="008F3F4F" w:rsidRPr="008F3F4F" w:rsidRDefault="008F3F4F" w:rsidP="008F3F4F">
            <w:pPr>
              <w:spacing w:after="0" w:line="240" w:lineRule="auto"/>
              <w:ind w:left="1425"/>
              <w:jc w:val="both"/>
              <w:rPr>
                <w:rFonts w:ascii="Arial" w:eastAsia="Times New Roman" w:hAnsi="Arial" w:cs="Arial"/>
                <w:lang w:eastAsia="es-MX"/>
              </w:rPr>
            </w:pPr>
          </w:p>
          <w:p w:rsidR="008F3F4F" w:rsidRPr="008F3F4F" w:rsidRDefault="008F3F4F" w:rsidP="008F3F4F">
            <w:pPr>
              <w:numPr>
                <w:ilvl w:val="1"/>
                <w:numId w:val="3"/>
              </w:numPr>
              <w:spacing w:after="0" w:line="240" w:lineRule="auto"/>
              <w:jc w:val="both"/>
              <w:rPr>
                <w:rFonts w:ascii="Arial" w:eastAsia="Times New Roman" w:hAnsi="Arial" w:cs="Arial"/>
                <w:lang w:eastAsia="es-MX"/>
              </w:rPr>
            </w:pPr>
            <w:r w:rsidRPr="008F3F4F">
              <w:rPr>
                <w:rFonts w:ascii="Arial" w:eastAsia="Times New Roman" w:hAnsi="Arial" w:cs="Arial"/>
                <w:lang w:eastAsia="es-MX"/>
              </w:rPr>
              <w:t>Son aplicables a la asamblea estatal las reglas de las asambleas municipales; y,</w:t>
            </w:r>
          </w:p>
          <w:p w:rsidR="008F3F4F" w:rsidRPr="008F3F4F" w:rsidRDefault="008F3F4F" w:rsidP="008F3F4F">
            <w:pPr>
              <w:spacing w:after="0" w:line="240" w:lineRule="auto"/>
              <w:ind w:left="1425"/>
              <w:jc w:val="both"/>
              <w:rPr>
                <w:rFonts w:ascii="Arial" w:eastAsia="Times New Roman" w:hAnsi="Arial" w:cs="Arial"/>
                <w:lang w:eastAsia="es-MX"/>
              </w:rPr>
            </w:pPr>
          </w:p>
          <w:p w:rsidR="008F3F4F" w:rsidRPr="008F3F4F" w:rsidRDefault="008F3F4F" w:rsidP="008F3F4F">
            <w:pPr>
              <w:numPr>
                <w:ilvl w:val="1"/>
                <w:numId w:val="3"/>
              </w:numPr>
              <w:spacing w:after="0" w:line="240" w:lineRule="auto"/>
              <w:jc w:val="both"/>
              <w:rPr>
                <w:rFonts w:ascii="Arial" w:eastAsia="Times New Roman" w:hAnsi="Arial" w:cs="Arial"/>
                <w:lang w:eastAsia="es-MX"/>
              </w:rPr>
            </w:pPr>
            <w:r w:rsidRPr="008F3F4F">
              <w:rPr>
                <w:rFonts w:ascii="Arial" w:eastAsia="Times New Roman" w:hAnsi="Arial" w:cs="Arial"/>
                <w:lang w:eastAsia="es-MX"/>
              </w:rPr>
              <w:t>El Instituto tendrá la facultad para reglamentar el procedimiento de constitución de un partido político estatal, así como para emitir todos los manuales, circulares, directrices, formatos y demás instrumentos necesarios para hacer efectivas estas disposiciones sin contravenir lo dispuesto en esta ley.</w:t>
            </w:r>
          </w:p>
          <w:p w:rsidR="008F3F4F" w:rsidRPr="008F3F4F" w:rsidRDefault="008F3F4F" w:rsidP="008F3F4F">
            <w:pPr>
              <w:spacing w:after="0" w:line="240" w:lineRule="auto"/>
              <w:ind w:left="1425"/>
              <w:jc w:val="both"/>
              <w:rPr>
                <w:rFonts w:ascii="Arial" w:eastAsia="Times New Roman" w:hAnsi="Arial" w:cs="Arial"/>
                <w:lang w:eastAsia="es-MX"/>
              </w:rPr>
            </w:pPr>
          </w:p>
          <w:p w:rsidR="008F3F4F" w:rsidRPr="008F3F4F" w:rsidRDefault="008F3F4F" w:rsidP="008F3F4F">
            <w:pPr>
              <w:tabs>
                <w:tab w:val="left" w:pos="760"/>
              </w:tabs>
              <w:spacing w:after="0" w:line="240" w:lineRule="auto"/>
              <w:jc w:val="both"/>
              <w:rPr>
                <w:rFonts w:ascii="Arial" w:eastAsia="Times New Roman" w:hAnsi="Arial" w:cs="Arial"/>
                <w:lang w:eastAsia="es-MX"/>
              </w:rPr>
            </w:pPr>
            <w:r w:rsidRPr="008F3F4F">
              <w:rPr>
                <w:rFonts w:ascii="Arial" w:eastAsia="Times New Roman" w:hAnsi="Arial" w:cs="Arial"/>
                <w:lang w:eastAsia="es-MX"/>
              </w:rPr>
              <w:t>En el caso de que por causas no imputables a la asociación promotora de la creación del partido político estatal, no concurra el servidor público acreditado del Instituto a la celebración de alguna asamblea municipal, la asociación podrá requerir los servicios de un notario público para que levante la respectiva acta de dación de fe de hechos de la asamblea respectiva.</w:t>
            </w:r>
          </w:p>
        </w:tc>
      </w:tr>
      <w:tr w:rsidR="008F3F4F" w:rsidRPr="008F3F4F" w:rsidTr="0041628F">
        <w:tc>
          <w:tcPr>
            <w:tcW w:w="5000" w:type="pct"/>
            <w:shd w:val="clear" w:color="auto" w:fill="auto"/>
          </w:tcPr>
          <w:p w:rsidR="008F3F4F" w:rsidRPr="008F3F4F" w:rsidRDefault="008F3F4F" w:rsidP="008F3F4F">
            <w:pPr>
              <w:spacing w:after="0" w:line="240" w:lineRule="auto"/>
              <w:jc w:val="both"/>
              <w:rPr>
                <w:rFonts w:ascii="Arial" w:eastAsia="Times New Roman" w:hAnsi="Arial" w:cs="Arial"/>
                <w:lang w:eastAsia="es-MX"/>
              </w:rPr>
            </w:pPr>
          </w:p>
        </w:tc>
      </w:tr>
      <w:tr w:rsidR="008F3F4F" w:rsidRPr="008F3F4F" w:rsidTr="0041628F">
        <w:tc>
          <w:tcPr>
            <w:tcW w:w="5000" w:type="pct"/>
            <w:shd w:val="clear" w:color="auto" w:fill="auto"/>
          </w:tcPr>
          <w:p w:rsidR="008F3F4F" w:rsidRPr="008F3F4F" w:rsidRDefault="008F3F4F" w:rsidP="008F3F4F">
            <w:pPr>
              <w:spacing w:after="0" w:line="240" w:lineRule="auto"/>
              <w:jc w:val="both"/>
              <w:rPr>
                <w:rFonts w:ascii="Arial" w:eastAsia="Times New Roman" w:hAnsi="Arial" w:cs="Arial"/>
                <w:lang w:eastAsia="es-MX"/>
              </w:rPr>
            </w:pPr>
            <w:r w:rsidRPr="008F3F4F">
              <w:rPr>
                <w:rFonts w:ascii="Arial" w:eastAsia="Times New Roman" w:hAnsi="Arial" w:cs="Arial"/>
                <w:b/>
                <w:lang w:eastAsia="es-MX"/>
              </w:rPr>
              <w:t>Artículo 42.</w:t>
            </w:r>
            <w:r w:rsidRPr="008F3F4F">
              <w:rPr>
                <w:rFonts w:ascii="Arial" w:eastAsia="Times New Roman" w:hAnsi="Arial" w:cs="Arial"/>
                <w:lang w:eastAsia="es-MX"/>
              </w:rPr>
              <w:t xml:space="preserve"> El costo de las certificaciones requeridas será con cargo al presupuesto del Instituto. Los servidores públicos autorizados para expedirlas están obligados a realizar las actuaciones correspondientes.</w:t>
            </w:r>
          </w:p>
        </w:tc>
      </w:tr>
      <w:tr w:rsidR="008F3F4F" w:rsidRPr="008F3F4F" w:rsidTr="0041628F">
        <w:tc>
          <w:tcPr>
            <w:tcW w:w="5000" w:type="pct"/>
            <w:shd w:val="clear" w:color="auto" w:fill="auto"/>
          </w:tcPr>
          <w:p w:rsidR="008F3F4F" w:rsidRPr="008F3F4F" w:rsidRDefault="008F3F4F" w:rsidP="008F3F4F">
            <w:pPr>
              <w:spacing w:after="0" w:line="240" w:lineRule="auto"/>
              <w:jc w:val="both"/>
              <w:rPr>
                <w:rFonts w:ascii="Arial" w:eastAsia="Times New Roman" w:hAnsi="Arial" w:cs="Arial"/>
                <w:lang w:eastAsia="es-MX"/>
              </w:rPr>
            </w:pPr>
          </w:p>
        </w:tc>
      </w:tr>
      <w:tr w:rsidR="008F3F4F" w:rsidRPr="008F3F4F" w:rsidTr="0041628F">
        <w:tc>
          <w:tcPr>
            <w:tcW w:w="5000" w:type="pct"/>
            <w:shd w:val="clear" w:color="auto" w:fill="auto"/>
          </w:tcPr>
          <w:p w:rsidR="008F3F4F" w:rsidRPr="008F3F4F" w:rsidRDefault="008F3F4F" w:rsidP="008F3F4F">
            <w:pPr>
              <w:spacing w:after="0" w:line="240" w:lineRule="auto"/>
              <w:jc w:val="both"/>
              <w:rPr>
                <w:rFonts w:ascii="Arial" w:eastAsia="Times New Roman" w:hAnsi="Arial" w:cs="Arial"/>
                <w:lang w:eastAsia="es-MX"/>
              </w:rPr>
            </w:pPr>
            <w:r w:rsidRPr="008F3F4F">
              <w:rPr>
                <w:rFonts w:ascii="Arial" w:eastAsia="Times New Roman" w:hAnsi="Arial" w:cs="Arial"/>
                <w:b/>
                <w:lang w:eastAsia="es-MX"/>
              </w:rPr>
              <w:t>Artículo 43.</w:t>
            </w:r>
            <w:r w:rsidRPr="008F3F4F">
              <w:rPr>
                <w:rFonts w:ascii="Arial" w:eastAsia="Times New Roman" w:hAnsi="Arial" w:cs="Arial"/>
                <w:lang w:eastAsia="es-MX"/>
              </w:rPr>
              <w:t xml:space="preserve"> La organización que pretenda constituirse como partido político estatal, deberá formular una declaración de principios, su programa de acción y los estatutos que normen sus actividades</w:t>
            </w:r>
          </w:p>
        </w:tc>
      </w:tr>
      <w:tr w:rsidR="008F3F4F" w:rsidRPr="008F3F4F" w:rsidTr="0041628F">
        <w:tc>
          <w:tcPr>
            <w:tcW w:w="5000" w:type="pct"/>
            <w:shd w:val="clear" w:color="auto" w:fill="auto"/>
          </w:tcPr>
          <w:p w:rsidR="008F3F4F" w:rsidRPr="008F3F4F" w:rsidRDefault="008F3F4F" w:rsidP="008F3F4F">
            <w:pPr>
              <w:spacing w:after="0" w:line="240" w:lineRule="auto"/>
              <w:jc w:val="both"/>
              <w:rPr>
                <w:rFonts w:ascii="Arial" w:eastAsia="Times New Roman" w:hAnsi="Arial" w:cs="Arial"/>
                <w:lang w:eastAsia="es-MX"/>
              </w:rPr>
            </w:pPr>
          </w:p>
        </w:tc>
      </w:tr>
      <w:tr w:rsidR="008F3F4F" w:rsidRPr="008F3F4F" w:rsidTr="0041628F">
        <w:tc>
          <w:tcPr>
            <w:tcW w:w="5000" w:type="pct"/>
            <w:shd w:val="clear" w:color="auto" w:fill="auto"/>
          </w:tcPr>
          <w:p w:rsidR="008F3F4F" w:rsidRPr="008F3F4F" w:rsidRDefault="008F3F4F" w:rsidP="008F3F4F">
            <w:pPr>
              <w:spacing w:after="0" w:line="240" w:lineRule="auto"/>
              <w:jc w:val="both"/>
              <w:rPr>
                <w:rFonts w:ascii="Arial" w:eastAsia="Times New Roman" w:hAnsi="Arial" w:cs="Arial"/>
                <w:lang w:eastAsia="es-MX"/>
              </w:rPr>
            </w:pPr>
            <w:r w:rsidRPr="008F3F4F">
              <w:rPr>
                <w:rFonts w:ascii="Arial" w:eastAsia="Times New Roman" w:hAnsi="Arial" w:cs="Arial"/>
                <w:b/>
                <w:lang w:eastAsia="es-MX"/>
              </w:rPr>
              <w:t>Artículo 44.</w:t>
            </w:r>
            <w:r w:rsidRPr="008F3F4F">
              <w:rPr>
                <w:rFonts w:ascii="Arial" w:eastAsia="Times New Roman" w:hAnsi="Arial" w:cs="Arial"/>
                <w:lang w:eastAsia="es-MX"/>
              </w:rPr>
              <w:t xml:space="preserve"> Los documentos básicos deberán ser aprobados en asamblea estatal constitutiva y su contenido deberá incluir:</w:t>
            </w:r>
          </w:p>
          <w:p w:rsidR="008F3F4F" w:rsidRPr="008F3F4F" w:rsidRDefault="008F3F4F" w:rsidP="008F3F4F">
            <w:pPr>
              <w:spacing w:after="0" w:line="240" w:lineRule="auto"/>
              <w:jc w:val="both"/>
              <w:rPr>
                <w:rFonts w:ascii="Arial" w:eastAsia="Times New Roman" w:hAnsi="Arial" w:cs="Arial"/>
                <w:lang w:eastAsia="es-MX"/>
              </w:rPr>
            </w:pPr>
          </w:p>
          <w:p w:rsidR="008F3F4F" w:rsidRPr="008F3F4F" w:rsidRDefault="008F3F4F" w:rsidP="008F3F4F">
            <w:pPr>
              <w:numPr>
                <w:ilvl w:val="0"/>
                <w:numId w:val="4"/>
              </w:numPr>
              <w:spacing w:after="0" w:line="240" w:lineRule="auto"/>
              <w:jc w:val="both"/>
              <w:rPr>
                <w:rFonts w:ascii="Arial" w:eastAsia="Times New Roman" w:hAnsi="Arial" w:cs="Arial"/>
                <w:lang w:eastAsia="es-MX"/>
              </w:rPr>
            </w:pPr>
            <w:r w:rsidRPr="008F3F4F">
              <w:rPr>
                <w:rFonts w:ascii="Arial" w:eastAsia="Times New Roman" w:hAnsi="Arial" w:cs="Arial"/>
                <w:lang w:eastAsia="es-MX"/>
              </w:rPr>
              <w:t>Declaración de principios, que deberá contener por lo menos:</w:t>
            </w:r>
          </w:p>
          <w:p w:rsidR="008F3F4F" w:rsidRPr="008F3F4F" w:rsidRDefault="008F3F4F" w:rsidP="008F3F4F">
            <w:pPr>
              <w:spacing w:after="0" w:line="240" w:lineRule="auto"/>
              <w:ind w:left="720"/>
              <w:jc w:val="both"/>
              <w:rPr>
                <w:rFonts w:ascii="Arial" w:eastAsia="Times New Roman" w:hAnsi="Arial" w:cs="Arial"/>
                <w:lang w:eastAsia="es-MX"/>
              </w:rPr>
            </w:pPr>
          </w:p>
          <w:p w:rsidR="008F3F4F" w:rsidRPr="008F3F4F" w:rsidRDefault="008F3F4F" w:rsidP="008F3F4F">
            <w:pPr>
              <w:numPr>
                <w:ilvl w:val="1"/>
                <w:numId w:val="4"/>
              </w:numPr>
              <w:spacing w:after="0" w:line="240" w:lineRule="auto"/>
              <w:jc w:val="both"/>
              <w:rPr>
                <w:rFonts w:ascii="Arial" w:eastAsia="Times New Roman" w:hAnsi="Arial" w:cs="Arial"/>
                <w:lang w:eastAsia="es-MX"/>
              </w:rPr>
            </w:pPr>
            <w:r w:rsidRPr="008F3F4F">
              <w:rPr>
                <w:rFonts w:ascii="Arial" w:eastAsia="Times New Roman" w:hAnsi="Arial" w:cs="Arial"/>
                <w:lang w:eastAsia="es-MX"/>
              </w:rPr>
              <w:t>La obligación de observar la Constitución Política de los Estados Unidos Mexicanos, la Constitución Política del Estado de Sinaloa y respetar las leyes e instituciones que de ellas emanen;</w:t>
            </w:r>
          </w:p>
          <w:p w:rsidR="008F3F4F" w:rsidRPr="008F3F4F" w:rsidRDefault="008F3F4F" w:rsidP="008F3F4F">
            <w:pPr>
              <w:spacing w:after="0" w:line="240" w:lineRule="auto"/>
              <w:ind w:left="1425"/>
              <w:jc w:val="both"/>
              <w:rPr>
                <w:rFonts w:ascii="Arial" w:eastAsia="Times New Roman" w:hAnsi="Arial" w:cs="Arial"/>
                <w:lang w:eastAsia="es-MX"/>
              </w:rPr>
            </w:pPr>
          </w:p>
          <w:p w:rsidR="008F3F4F" w:rsidRPr="008F3F4F" w:rsidRDefault="008F3F4F" w:rsidP="008F3F4F">
            <w:pPr>
              <w:numPr>
                <w:ilvl w:val="1"/>
                <w:numId w:val="4"/>
              </w:numPr>
              <w:spacing w:after="0" w:line="240" w:lineRule="auto"/>
              <w:jc w:val="both"/>
              <w:rPr>
                <w:rFonts w:ascii="Arial" w:eastAsia="Times New Roman" w:hAnsi="Arial" w:cs="Arial"/>
                <w:lang w:eastAsia="es-MX"/>
              </w:rPr>
            </w:pPr>
            <w:r w:rsidRPr="008F3F4F">
              <w:rPr>
                <w:rFonts w:ascii="Arial" w:eastAsia="Times New Roman" w:hAnsi="Arial" w:cs="Arial"/>
                <w:lang w:eastAsia="es-MX"/>
              </w:rPr>
              <w:t>Los principios ideológicos de carácter político, económico y social que postulen;</w:t>
            </w:r>
          </w:p>
          <w:p w:rsidR="008F3F4F" w:rsidRPr="008F3F4F" w:rsidRDefault="008F3F4F" w:rsidP="008F3F4F">
            <w:pPr>
              <w:spacing w:after="0" w:line="240" w:lineRule="auto"/>
              <w:ind w:left="1425"/>
              <w:jc w:val="both"/>
              <w:rPr>
                <w:rFonts w:ascii="Arial" w:eastAsia="Times New Roman" w:hAnsi="Arial" w:cs="Arial"/>
                <w:lang w:eastAsia="es-MX"/>
              </w:rPr>
            </w:pPr>
          </w:p>
          <w:p w:rsidR="008F3F4F" w:rsidRPr="008F3F4F" w:rsidRDefault="008F3F4F" w:rsidP="008F3F4F">
            <w:pPr>
              <w:numPr>
                <w:ilvl w:val="1"/>
                <w:numId w:val="4"/>
              </w:numPr>
              <w:spacing w:after="0" w:line="240" w:lineRule="auto"/>
              <w:jc w:val="both"/>
              <w:rPr>
                <w:rFonts w:ascii="Arial" w:eastAsia="Times New Roman" w:hAnsi="Arial" w:cs="Arial"/>
                <w:lang w:eastAsia="es-MX"/>
              </w:rPr>
            </w:pPr>
            <w:r w:rsidRPr="008F3F4F">
              <w:rPr>
                <w:rFonts w:ascii="Arial" w:eastAsia="Times New Roman" w:hAnsi="Arial" w:cs="Arial"/>
                <w:lang w:eastAsia="es-MX"/>
              </w:rPr>
              <w:t>La obligación de no aceptar o convenir ningún pacto o acuerdo que los sujete o subordine a cualquier organización nacional o internacional o los haga depender de entidades o partidos políticos extranjeros;</w:t>
            </w:r>
          </w:p>
          <w:p w:rsidR="008F3F4F" w:rsidRPr="008F3F4F" w:rsidRDefault="008F3F4F" w:rsidP="008F3F4F">
            <w:pPr>
              <w:spacing w:after="0" w:line="240" w:lineRule="auto"/>
              <w:ind w:left="1425"/>
              <w:jc w:val="both"/>
              <w:rPr>
                <w:rFonts w:ascii="Arial" w:eastAsia="Times New Roman" w:hAnsi="Arial" w:cs="Arial"/>
                <w:lang w:eastAsia="es-MX"/>
              </w:rPr>
            </w:pPr>
          </w:p>
          <w:p w:rsidR="008F3F4F" w:rsidRPr="008F3F4F" w:rsidRDefault="008F3F4F" w:rsidP="008F3F4F">
            <w:pPr>
              <w:spacing w:after="0" w:line="240" w:lineRule="auto"/>
              <w:ind w:left="1425"/>
              <w:jc w:val="both"/>
              <w:rPr>
                <w:rFonts w:ascii="Arial" w:eastAsia="Times New Roman" w:hAnsi="Arial" w:cs="Arial"/>
                <w:lang w:eastAsia="es-MX"/>
              </w:rPr>
            </w:pPr>
          </w:p>
          <w:p w:rsidR="008F3F4F" w:rsidRPr="008F3F4F" w:rsidRDefault="008F3F4F" w:rsidP="008F3F4F">
            <w:pPr>
              <w:numPr>
                <w:ilvl w:val="1"/>
                <w:numId w:val="4"/>
              </w:numPr>
              <w:spacing w:after="0" w:line="240" w:lineRule="auto"/>
              <w:jc w:val="both"/>
              <w:rPr>
                <w:rFonts w:ascii="Arial" w:eastAsia="Times New Roman" w:hAnsi="Arial" w:cs="Arial"/>
                <w:lang w:eastAsia="es-MX"/>
              </w:rPr>
            </w:pPr>
            <w:r w:rsidRPr="008F3F4F">
              <w:rPr>
                <w:rFonts w:ascii="Arial" w:eastAsia="Times New Roman" w:hAnsi="Arial" w:cs="Arial"/>
                <w:lang w:eastAsia="es-MX"/>
              </w:rPr>
              <w:t xml:space="preserve">La obligación de no solicitar o recibir ningún tipo de apoyo económico, político o propagandístico, proveniente de entidades, partidos políticos u organizaciones nacionales o extranjeras o de ministros de cultos de cualquier religión o secta y de cualquier persona física o moral a la que esta </w:t>
            </w:r>
            <w:r w:rsidRPr="008F3F4F">
              <w:rPr>
                <w:rFonts w:ascii="Arial" w:eastAsia="Times New Roman" w:hAnsi="Arial" w:cs="Arial"/>
                <w:lang w:eastAsia="es-MX"/>
              </w:rPr>
              <w:lastRenderedPageBreak/>
              <w:t>ley prohíba financiar a los partidos políticos; y,</w:t>
            </w:r>
          </w:p>
          <w:p w:rsidR="008F3F4F" w:rsidRPr="008F3F4F" w:rsidRDefault="008F3F4F" w:rsidP="008F3F4F">
            <w:pPr>
              <w:spacing w:after="0" w:line="240" w:lineRule="auto"/>
              <w:ind w:left="1425"/>
              <w:jc w:val="both"/>
              <w:rPr>
                <w:rFonts w:ascii="Arial" w:eastAsia="Times New Roman" w:hAnsi="Arial" w:cs="Arial"/>
                <w:lang w:eastAsia="es-MX"/>
              </w:rPr>
            </w:pPr>
          </w:p>
          <w:p w:rsidR="008F3F4F" w:rsidRPr="008F3F4F" w:rsidRDefault="008F3F4F" w:rsidP="008F3F4F">
            <w:pPr>
              <w:numPr>
                <w:ilvl w:val="1"/>
                <w:numId w:val="4"/>
              </w:numPr>
              <w:spacing w:after="0" w:line="240" w:lineRule="auto"/>
              <w:jc w:val="both"/>
              <w:rPr>
                <w:rFonts w:ascii="Arial" w:eastAsia="Times New Roman" w:hAnsi="Arial" w:cs="Arial"/>
                <w:lang w:eastAsia="es-MX"/>
              </w:rPr>
            </w:pPr>
            <w:r w:rsidRPr="008F3F4F">
              <w:rPr>
                <w:rFonts w:ascii="Arial" w:eastAsia="Times New Roman" w:hAnsi="Arial" w:cs="Arial"/>
                <w:lang w:eastAsia="es-MX"/>
              </w:rPr>
              <w:t>Conducir sus actividades por medios pacíficos y por la vía democrática;</w:t>
            </w:r>
          </w:p>
          <w:p w:rsidR="008F3F4F" w:rsidRPr="008F3F4F" w:rsidRDefault="008F3F4F" w:rsidP="008F3F4F">
            <w:pPr>
              <w:spacing w:after="0" w:line="240" w:lineRule="auto"/>
              <w:ind w:left="1425"/>
              <w:jc w:val="both"/>
              <w:rPr>
                <w:rFonts w:ascii="Arial" w:eastAsia="Times New Roman" w:hAnsi="Arial" w:cs="Arial"/>
                <w:lang w:eastAsia="es-MX"/>
              </w:rPr>
            </w:pPr>
          </w:p>
          <w:p w:rsidR="008F3F4F" w:rsidRPr="008F3F4F" w:rsidRDefault="008F3F4F" w:rsidP="008F3F4F">
            <w:pPr>
              <w:numPr>
                <w:ilvl w:val="0"/>
                <w:numId w:val="4"/>
              </w:numPr>
              <w:spacing w:after="0" w:line="240" w:lineRule="auto"/>
              <w:jc w:val="both"/>
              <w:rPr>
                <w:rFonts w:ascii="Arial" w:eastAsia="Times New Roman" w:hAnsi="Arial" w:cs="Arial"/>
                <w:lang w:eastAsia="es-MX"/>
              </w:rPr>
            </w:pPr>
            <w:r w:rsidRPr="008F3F4F">
              <w:rPr>
                <w:rFonts w:ascii="Arial" w:eastAsia="Times New Roman" w:hAnsi="Arial" w:cs="Arial"/>
                <w:lang w:eastAsia="es-MX"/>
              </w:rPr>
              <w:t>Programa de acción que determinará:</w:t>
            </w:r>
          </w:p>
          <w:p w:rsidR="008F3F4F" w:rsidRPr="008F3F4F" w:rsidRDefault="008F3F4F" w:rsidP="008F3F4F">
            <w:pPr>
              <w:spacing w:after="0" w:line="240" w:lineRule="auto"/>
              <w:ind w:left="720"/>
              <w:jc w:val="both"/>
              <w:rPr>
                <w:rFonts w:ascii="Arial" w:eastAsia="Times New Roman" w:hAnsi="Arial" w:cs="Arial"/>
                <w:lang w:eastAsia="es-MX"/>
              </w:rPr>
            </w:pPr>
          </w:p>
          <w:p w:rsidR="008F3F4F" w:rsidRPr="008F3F4F" w:rsidRDefault="008F3F4F" w:rsidP="008F3F4F">
            <w:pPr>
              <w:numPr>
                <w:ilvl w:val="1"/>
                <w:numId w:val="4"/>
              </w:numPr>
              <w:spacing w:after="0" w:line="240" w:lineRule="auto"/>
              <w:jc w:val="both"/>
              <w:rPr>
                <w:rFonts w:ascii="Arial" w:eastAsia="Times New Roman" w:hAnsi="Arial" w:cs="Arial"/>
                <w:lang w:eastAsia="es-MX"/>
              </w:rPr>
            </w:pPr>
            <w:r w:rsidRPr="008F3F4F">
              <w:rPr>
                <w:rFonts w:ascii="Arial" w:eastAsia="Times New Roman" w:hAnsi="Arial" w:cs="Arial"/>
                <w:lang w:eastAsia="es-MX"/>
              </w:rPr>
              <w:t>Medidas congruentes que permitan alcanzar los objetivos contenidos en su declaración de principios;</w:t>
            </w:r>
          </w:p>
          <w:p w:rsidR="008F3F4F" w:rsidRPr="008F3F4F" w:rsidRDefault="008F3F4F" w:rsidP="008F3F4F">
            <w:pPr>
              <w:spacing w:after="0" w:line="240" w:lineRule="auto"/>
              <w:ind w:left="1425"/>
              <w:jc w:val="both"/>
              <w:rPr>
                <w:rFonts w:ascii="Arial" w:eastAsia="Times New Roman" w:hAnsi="Arial" w:cs="Arial"/>
                <w:lang w:eastAsia="es-MX"/>
              </w:rPr>
            </w:pPr>
          </w:p>
          <w:p w:rsidR="008F3F4F" w:rsidRPr="008F3F4F" w:rsidRDefault="008F3F4F" w:rsidP="008F3F4F">
            <w:pPr>
              <w:numPr>
                <w:ilvl w:val="1"/>
                <w:numId w:val="4"/>
              </w:numPr>
              <w:spacing w:after="0" w:line="240" w:lineRule="auto"/>
              <w:jc w:val="both"/>
              <w:rPr>
                <w:rFonts w:ascii="Arial" w:eastAsia="Times New Roman" w:hAnsi="Arial" w:cs="Arial"/>
                <w:lang w:eastAsia="es-MX"/>
              </w:rPr>
            </w:pPr>
            <w:r w:rsidRPr="008F3F4F">
              <w:rPr>
                <w:rFonts w:ascii="Arial" w:eastAsia="Times New Roman" w:hAnsi="Arial" w:cs="Arial"/>
                <w:lang w:eastAsia="es-MX"/>
              </w:rPr>
              <w:t>Políticas para resolver los problemas sociopolíticos, estatales y municipales;</w:t>
            </w:r>
          </w:p>
          <w:p w:rsidR="008F3F4F" w:rsidRPr="008F3F4F" w:rsidRDefault="008F3F4F" w:rsidP="008F3F4F">
            <w:pPr>
              <w:spacing w:after="0" w:line="240" w:lineRule="auto"/>
              <w:ind w:left="1425"/>
              <w:jc w:val="both"/>
              <w:rPr>
                <w:rFonts w:ascii="Arial" w:eastAsia="Times New Roman" w:hAnsi="Arial" w:cs="Arial"/>
                <w:lang w:eastAsia="es-MX"/>
              </w:rPr>
            </w:pPr>
          </w:p>
          <w:p w:rsidR="008F3F4F" w:rsidRPr="008F3F4F" w:rsidRDefault="008F3F4F" w:rsidP="008F3F4F">
            <w:pPr>
              <w:numPr>
                <w:ilvl w:val="1"/>
                <w:numId w:val="4"/>
              </w:numPr>
              <w:spacing w:after="0" w:line="240" w:lineRule="auto"/>
              <w:jc w:val="both"/>
              <w:rPr>
                <w:rFonts w:ascii="Arial" w:eastAsia="Times New Roman" w:hAnsi="Arial" w:cs="Arial"/>
                <w:lang w:eastAsia="es-MX"/>
              </w:rPr>
            </w:pPr>
            <w:r w:rsidRPr="008F3F4F">
              <w:rPr>
                <w:rFonts w:ascii="Arial" w:eastAsia="Times New Roman" w:hAnsi="Arial" w:cs="Arial"/>
                <w:lang w:eastAsia="es-MX"/>
              </w:rPr>
              <w:t xml:space="preserve">Medidas que adopten para ejecutar las acciones relativas a la formación ideológica de sus afiliados; </w:t>
            </w:r>
          </w:p>
          <w:p w:rsidR="008F3F4F" w:rsidRPr="008F3F4F" w:rsidRDefault="008F3F4F" w:rsidP="008F3F4F">
            <w:pPr>
              <w:spacing w:after="0" w:line="240" w:lineRule="auto"/>
              <w:ind w:left="1425"/>
              <w:jc w:val="both"/>
              <w:rPr>
                <w:rFonts w:ascii="Arial" w:eastAsia="Times New Roman" w:hAnsi="Arial" w:cs="Arial"/>
                <w:lang w:eastAsia="es-MX"/>
              </w:rPr>
            </w:pPr>
          </w:p>
          <w:p w:rsidR="008F3F4F" w:rsidRPr="008F3F4F" w:rsidRDefault="008F3F4F" w:rsidP="008F3F4F">
            <w:pPr>
              <w:numPr>
                <w:ilvl w:val="1"/>
                <w:numId w:val="4"/>
              </w:numPr>
              <w:spacing w:after="0" w:line="240" w:lineRule="auto"/>
              <w:jc w:val="both"/>
              <w:rPr>
                <w:rFonts w:ascii="Arial" w:eastAsia="Times New Roman" w:hAnsi="Arial" w:cs="Arial"/>
                <w:lang w:eastAsia="es-MX"/>
              </w:rPr>
            </w:pPr>
            <w:r w:rsidRPr="008F3F4F">
              <w:rPr>
                <w:rFonts w:ascii="Arial" w:eastAsia="Times New Roman" w:hAnsi="Arial" w:cs="Arial"/>
                <w:lang w:eastAsia="es-MX"/>
              </w:rPr>
              <w:t>Medios que propicien la participación activa y responsable de sus militantes en los procesos electorales, en las actividades y fines que esta ley señale; y,</w:t>
            </w:r>
          </w:p>
          <w:p w:rsidR="008F3F4F" w:rsidRPr="008F3F4F" w:rsidRDefault="008F3F4F" w:rsidP="008F3F4F">
            <w:pPr>
              <w:spacing w:after="0" w:line="240" w:lineRule="auto"/>
              <w:ind w:left="1425"/>
              <w:jc w:val="both"/>
              <w:rPr>
                <w:rFonts w:ascii="Arial" w:eastAsia="Times New Roman" w:hAnsi="Arial" w:cs="Arial"/>
                <w:lang w:eastAsia="es-MX"/>
              </w:rPr>
            </w:pPr>
          </w:p>
          <w:p w:rsidR="008F3F4F" w:rsidRPr="008F3F4F" w:rsidRDefault="008F3F4F" w:rsidP="008F3F4F">
            <w:pPr>
              <w:numPr>
                <w:ilvl w:val="1"/>
                <w:numId w:val="4"/>
              </w:numPr>
              <w:spacing w:after="0" w:line="240" w:lineRule="auto"/>
              <w:jc w:val="both"/>
              <w:rPr>
                <w:rFonts w:ascii="Arial" w:eastAsia="Times New Roman" w:hAnsi="Arial" w:cs="Arial"/>
                <w:lang w:eastAsia="es-MX"/>
              </w:rPr>
            </w:pPr>
            <w:r w:rsidRPr="008F3F4F">
              <w:rPr>
                <w:rFonts w:ascii="Arial" w:eastAsia="Times New Roman" w:hAnsi="Arial" w:cs="Arial"/>
                <w:lang w:eastAsia="es-MX"/>
              </w:rPr>
              <w:t>Medidas para fomentar la participación de la mujer sinaloense en las actividades políticas; y,</w:t>
            </w:r>
          </w:p>
          <w:p w:rsidR="008F3F4F" w:rsidRPr="008F3F4F" w:rsidRDefault="008F3F4F" w:rsidP="008F3F4F">
            <w:pPr>
              <w:spacing w:after="0" w:line="240" w:lineRule="auto"/>
              <w:ind w:left="1425"/>
              <w:jc w:val="both"/>
              <w:rPr>
                <w:rFonts w:ascii="Arial" w:eastAsia="Times New Roman" w:hAnsi="Arial" w:cs="Arial"/>
                <w:lang w:eastAsia="es-MX"/>
              </w:rPr>
            </w:pPr>
          </w:p>
          <w:p w:rsidR="008F3F4F" w:rsidRPr="008F3F4F" w:rsidRDefault="008F3F4F" w:rsidP="008F3F4F">
            <w:pPr>
              <w:numPr>
                <w:ilvl w:val="0"/>
                <w:numId w:val="4"/>
              </w:numPr>
              <w:spacing w:after="0" w:line="240" w:lineRule="auto"/>
              <w:jc w:val="both"/>
              <w:rPr>
                <w:rFonts w:ascii="Arial" w:eastAsia="Times New Roman" w:hAnsi="Arial" w:cs="Arial"/>
                <w:lang w:eastAsia="es-MX"/>
              </w:rPr>
            </w:pPr>
            <w:r w:rsidRPr="008F3F4F">
              <w:rPr>
                <w:rFonts w:ascii="Arial" w:eastAsia="Times New Roman" w:hAnsi="Arial" w:cs="Arial"/>
                <w:lang w:eastAsia="es-MX"/>
              </w:rPr>
              <w:t xml:space="preserve">Estatutos que regularán: </w:t>
            </w:r>
          </w:p>
          <w:p w:rsidR="008F3F4F" w:rsidRPr="008F3F4F" w:rsidRDefault="008F3F4F" w:rsidP="008F3F4F">
            <w:pPr>
              <w:spacing w:after="0" w:line="240" w:lineRule="auto"/>
              <w:ind w:left="720"/>
              <w:jc w:val="both"/>
              <w:rPr>
                <w:rFonts w:ascii="Arial" w:eastAsia="Times New Roman" w:hAnsi="Arial" w:cs="Arial"/>
                <w:lang w:eastAsia="es-MX"/>
              </w:rPr>
            </w:pPr>
          </w:p>
          <w:p w:rsidR="008F3F4F" w:rsidRPr="008F3F4F" w:rsidRDefault="008F3F4F" w:rsidP="008F3F4F">
            <w:pPr>
              <w:numPr>
                <w:ilvl w:val="1"/>
                <w:numId w:val="4"/>
              </w:numPr>
              <w:spacing w:after="0" w:line="240" w:lineRule="auto"/>
              <w:jc w:val="both"/>
              <w:rPr>
                <w:rFonts w:ascii="Arial" w:eastAsia="Times New Roman" w:hAnsi="Arial" w:cs="Arial"/>
                <w:lang w:eastAsia="es-MX"/>
              </w:rPr>
            </w:pPr>
            <w:r w:rsidRPr="008F3F4F">
              <w:rPr>
                <w:rFonts w:ascii="Arial" w:eastAsia="Times New Roman" w:hAnsi="Arial" w:cs="Arial"/>
                <w:lang w:eastAsia="es-MX"/>
              </w:rPr>
              <w:t>La identificación propia y distintiva de la de otros partidos registrados, así como el emblema, color o colores que lo caractericen y diferencien de otros partidos políticos, los que deberán estar exentos de significados religiosos, étnicos o racistas;</w:t>
            </w:r>
          </w:p>
          <w:p w:rsidR="008F3F4F" w:rsidRPr="008F3F4F" w:rsidRDefault="008F3F4F" w:rsidP="008F3F4F">
            <w:pPr>
              <w:spacing w:after="0" w:line="240" w:lineRule="auto"/>
              <w:ind w:left="1425"/>
              <w:jc w:val="both"/>
              <w:rPr>
                <w:rFonts w:ascii="Arial" w:eastAsia="Times New Roman" w:hAnsi="Arial" w:cs="Arial"/>
                <w:lang w:eastAsia="es-MX"/>
              </w:rPr>
            </w:pPr>
          </w:p>
          <w:p w:rsidR="008F3F4F" w:rsidRPr="008F3F4F" w:rsidRDefault="008F3F4F" w:rsidP="008F3F4F">
            <w:pPr>
              <w:numPr>
                <w:ilvl w:val="1"/>
                <w:numId w:val="4"/>
              </w:numPr>
              <w:spacing w:after="0" w:line="240" w:lineRule="auto"/>
              <w:jc w:val="both"/>
              <w:rPr>
                <w:rFonts w:ascii="Arial" w:eastAsia="Times New Roman" w:hAnsi="Arial" w:cs="Arial"/>
                <w:lang w:eastAsia="es-MX"/>
              </w:rPr>
            </w:pPr>
            <w:r w:rsidRPr="008F3F4F">
              <w:rPr>
                <w:rFonts w:ascii="Arial" w:eastAsia="Times New Roman" w:hAnsi="Arial" w:cs="Arial"/>
                <w:lang w:eastAsia="es-MX"/>
              </w:rPr>
              <w:t>Los métodos de afiliación, los derechos y obligaciones de sus miembros;</w:t>
            </w:r>
          </w:p>
          <w:p w:rsidR="008F3F4F" w:rsidRPr="008F3F4F" w:rsidRDefault="008F3F4F" w:rsidP="008F3F4F">
            <w:pPr>
              <w:spacing w:after="0" w:line="240" w:lineRule="auto"/>
              <w:ind w:left="1425"/>
              <w:jc w:val="both"/>
              <w:rPr>
                <w:rFonts w:ascii="Arial" w:eastAsia="Times New Roman" w:hAnsi="Arial" w:cs="Arial"/>
                <w:lang w:eastAsia="es-MX"/>
              </w:rPr>
            </w:pPr>
          </w:p>
          <w:p w:rsidR="008F3F4F" w:rsidRPr="008F3F4F" w:rsidRDefault="008F3F4F" w:rsidP="008F3F4F">
            <w:pPr>
              <w:numPr>
                <w:ilvl w:val="1"/>
                <w:numId w:val="4"/>
              </w:numPr>
              <w:spacing w:after="0" w:line="240" w:lineRule="auto"/>
              <w:jc w:val="both"/>
              <w:rPr>
                <w:rFonts w:ascii="Arial" w:eastAsia="Times New Roman" w:hAnsi="Arial" w:cs="Arial"/>
                <w:lang w:eastAsia="es-MX"/>
              </w:rPr>
            </w:pPr>
            <w:r w:rsidRPr="008F3F4F">
              <w:rPr>
                <w:rFonts w:ascii="Arial" w:eastAsia="Times New Roman" w:hAnsi="Arial" w:cs="Arial"/>
                <w:lang w:eastAsia="es-MX"/>
              </w:rPr>
              <w:t>Los procedimientos democráticos internos para la renovación de sus cuadros dirigentes, que en todo caso observarán la paridad entre los géneros;</w:t>
            </w:r>
          </w:p>
          <w:p w:rsidR="008F3F4F" w:rsidRPr="008F3F4F" w:rsidRDefault="008F3F4F" w:rsidP="008F3F4F">
            <w:pPr>
              <w:spacing w:after="0" w:line="240" w:lineRule="auto"/>
              <w:ind w:left="1425"/>
              <w:jc w:val="both"/>
              <w:rPr>
                <w:rFonts w:ascii="Arial" w:eastAsia="Times New Roman" w:hAnsi="Arial" w:cs="Arial"/>
                <w:lang w:eastAsia="es-MX"/>
              </w:rPr>
            </w:pPr>
          </w:p>
          <w:p w:rsidR="008F3F4F" w:rsidRPr="008F3F4F" w:rsidRDefault="008F3F4F" w:rsidP="008F3F4F">
            <w:pPr>
              <w:numPr>
                <w:ilvl w:val="1"/>
                <w:numId w:val="4"/>
              </w:numPr>
              <w:spacing w:after="0" w:line="240" w:lineRule="auto"/>
              <w:jc w:val="both"/>
              <w:rPr>
                <w:rFonts w:ascii="Arial" w:eastAsia="Times New Roman" w:hAnsi="Arial" w:cs="Arial"/>
                <w:lang w:eastAsia="es-MX"/>
              </w:rPr>
            </w:pPr>
            <w:r w:rsidRPr="008F3F4F">
              <w:rPr>
                <w:rFonts w:ascii="Arial" w:eastAsia="Times New Roman" w:hAnsi="Arial" w:cs="Arial"/>
                <w:lang w:eastAsia="es-MX"/>
              </w:rPr>
              <w:t>Los sistemas y procedimientos democráticos internos que adopten para los actos de postulación de sus candidatos, mismos que serán públicos, y que garantizarán la paridad entre los géneros conforme a la Constitución Estatal;</w:t>
            </w:r>
          </w:p>
          <w:p w:rsidR="008F3F4F" w:rsidRPr="008F3F4F" w:rsidRDefault="008F3F4F" w:rsidP="008F3F4F">
            <w:pPr>
              <w:spacing w:after="0" w:line="240" w:lineRule="auto"/>
              <w:ind w:left="1425"/>
              <w:jc w:val="both"/>
              <w:rPr>
                <w:rFonts w:ascii="Arial" w:eastAsia="Times New Roman" w:hAnsi="Arial" w:cs="Arial"/>
                <w:lang w:eastAsia="es-MX"/>
              </w:rPr>
            </w:pPr>
          </w:p>
          <w:p w:rsidR="008F3F4F" w:rsidRPr="008F3F4F" w:rsidRDefault="008F3F4F" w:rsidP="008F3F4F">
            <w:pPr>
              <w:numPr>
                <w:ilvl w:val="1"/>
                <w:numId w:val="4"/>
              </w:numPr>
              <w:spacing w:after="0" w:line="240" w:lineRule="auto"/>
              <w:jc w:val="both"/>
              <w:rPr>
                <w:rFonts w:ascii="Arial" w:eastAsia="Times New Roman" w:hAnsi="Arial" w:cs="Arial"/>
                <w:lang w:eastAsia="es-MX"/>
              </w:rPr>
            </w:pPr>
            <w:r w:rsidRPr="008F3F4F">
              <w:rPr>
                <w:rFonts w:ascii="Arial" w:eastAsia="Times New Roman" w:hAnsi="Arial" w:cs="Arial"/>
                <w:lang w:eastAsia="es-MX"/>
              </w:rPr>
              <w:t xml:space="preserve">La creación de sus órganos, que serán básicamente una asamblea estatal, un comité u organismo que tenga la representación del partido en toda la entidad y los comités distritales, municipales o regionales, y comités u órganos responsables de las finanzas de los mismos; de justicia </w:t>
            </w:r>
            <w:proofErr w:type="spellStart"/>
            <w:r w:rsidRPr="008F3F4F">
              <w:rPr>
                <w:rFonts w:ascii="Arial" w:eastAsia="Times New Roman" w:hAnsi="Arial" w:cs="Arial"/>
                <w:lang w:eastAsia="es-MX"/>
              </w:rPr>
              <w:t>intrapartidaria</w:t>
            </w:r>
            <w:proofErr w:type="spellEnd"/>
            <w:r w:rsidRPr="008F3F4F">
              <w:rPr>
                <w:rFonts w:ascii="Arial" w:eastAsia="Times New Roman" w:hAnsi="Arial" w:cs="Arial"/>
                <w:lang w:eastAsia="es-MX"/>
              </w:rPr>
              <w:t xml:space="preserve">, de transparencia y acceso a la información y de educación y capacitación cívica; </w:t>
            </w:r>
          </w:p>
          <w:p w:rsidR="008F3F4F" w:rsidRPr="008F3F4F" w:rsidRDefault="008F3F4F" w:rsidP="008F3F4F">
            <w:pPr>
              <w:spacing w:after="0" w:line="240" w:lineRule="auto"/>
              <w:ind w:left="1425"/>
              <w:jc w:val="both"/>
              <w:rPr>
                <w:rFonts w:ascii="Arial" w:eastAsia="Times New Roman" w:hAnsi="Arial" w:cs="Arial"/>
                <w:lang w:eastAsia="es-MX"/>
              </w:rPr>
            </w:pPr>
          </w:p>
          <w:p w:rsidR="008F3F4F" w:rsidRPr="008F3F4F" w:rsidRDefault="008F3F4F" w:rsidP="008F3F4F">
            <w:pPr>
              <w:numPr>
                <w:ilvl w:val="1"/>
                <w:numId w:val="4"/>
              </w:numPr>
              <w:spacing w:after="0" w:line="240" w:lineRule="auto"/>
              <w:jc w:val="both"/>
              <w:rPr>
                <w:rFonts w:ascii="Arial" w:eastAsia="Times New Roman" w:hAnsi="Arial" w:cs="Arial"/>
                <w:lang w:eastAsia="es-MX"/>
              </w:rPr>
            </w:pPr>
            <w:r w:rsidRPr="008F3F4F">
              <w:rPr>
                <w:rFonts w:ascii="Arial" w:eastAsia="Times New Roman" w:hAnsi="Arial" w:cs="Arial"/>
                <w:lang w:eastAsia="es-MX"/>
              </w:rPr>
              <w:t xml:space="preserve">Las normas, plazos y procedimientos de justicia </w:t>
            </w:r>
            <w:proofErr w:type="spellStart"/>
            <w:r w:rsidRPr="008F3F4F">
              <w:rPr>
                <w:rFonts w:ascii="Arial" w:eastAsia="Times New Roman" w:hAnsi="Arial" w:cs="Arial"/>
                <w:lang w:eastAsia="es-MX"/>
              </w:rPr>
              <w:t>intrapartidaria</w:t>
            </w:r>
            <w:proofErr w:type="spellEnd"/>
            <w:r w:rsidRPr="008F3F4F">
              <w:rPr>
                <w:rFonts w:ascii="Arial" w:eastAsia="Times New Roman" w:hAnsi="Arial" w:cs="Arial"/>
                <w:lang w:eastAsia="es-MX"/>
              </w:rPr>
              <w:t xml:space="preserve"> y los mecanismos alternativos de solución de controversias internas, con los cuales se garantizan los derechos de los militantes, así como la oportunidad y legalidad de las resoluciones; y,</w:t>
            </w:r>
          </w:p>
          <w:p w:rsidR="008F3F4F" w:rsidRPr="008F3F4F" w:rsidRDefault="008F3F4F" w:rsidP="008F3F4F">
            <w:pPr>
              <w:spacing w:after="0" w:line="240" w:lineRule="auto"/>
              <w:ind w:left="1425"/>
              <w:jc w:val="both"/>
              <w:rPr>
                <w:rFonts w:ascii="Arial" w:eastAsia="Times New Roman" w:hAnsi="Arial" w:cs="Arial"/>
                <w:lang w:eastAsia="es-MX"/>
              </w:rPr>
            </w:pPr>
          </w:p>
          <w:p w:rsidR="008F3F4F" w:rsidRPr="008F3F4F" w:rsidRDefault="008F3F4F" w:rsidP="008F3F4F">
            <w:pPr>
              <w:numPr>
                <w:ilvl w:val="1"/>
                <w:numId w:val="4"/>
              </w:numPr>
              <w:spacing w:after="0" w:line="240" w:lineRule="auto"/>
              <w:jc w:val="both"/>
              <w:rPr>
                <w:rFonts w:ascii="Arial" w:eastAsia="Times New Roman" w:hAnsi="Arial" w:cs="Arial"/>
                <w:lang w:eastAsia="es-MX"/>
              </w:rPr>
            </w:pPr>
            <w:r w:rsidRPr="008F3F4F">
              <w:rPr>
                <w:rFonts w:ascii="Arial" w:eastAsia="Times New Roman" w:hAnsi="Arial" w:cs="Arial"/>
                <w:lang w:eastAsia="es-MX"/>
              </w:rPr>
              <w:t xml:space="preserve">Las sanciones aplicables a los miembros que infrinjan sus disposiciones internas, mediante un procedimiento disciplinario </w:t>
            </w:r>
            <w:proofErr w:type="spellStart"/>
            <w:r w:rsidRPr="008F3F4F">
              <w:rPr>
                <w:rFonts w:ascii="Arial" w:eastAsia="Times New Roman" w:hAnsi="Arial" w:cs="Arial"/>
                <w:lang w:eastAsia="es-MX"/>
              </w:rPr>
              <w:t>intrapartidario</w:t>
            </w:r>
            <w:proofErr w:type="spellEnd"/>
            <w:r w:rsidRPr="008F3F4F">
              <w:rPr>
                <w:rFonts w:ascii="Arial" w:eastAsia="Times New Roman" w:hAnsi="Arial" w:cs="Arial"/>
                <w:lang w:eastAsia="es-MX"/>
              </w:rPr>
              <w:t>, con las garantías procesales mínimas que incluyan los derechos de audiencia y defensa, la descripción de las posibles infracciones a la normatividad interna o causales de expulsión y la obligación de fundar y motivar la resolución respectiva.</w:t>
            </w:r>
          </w:p>
          <w:p w:rsidR="008F3F4F" w:rsidRPr="008F3F4F" w:rsidRDefault="008F3F4F" w:rsidP="008F3F4F">
            <w:pPr>
              <w:spacing w:after="0" w:line="240" w:lineRule="auto"/>
              <w:ind w:left="1425"/>
              <w:jc w:val="both"/>
              <w:rPr>
                <w:rFonts w:ascii="Arial" w:eastAsia="Times New Roman" w:hAnsi="Arial" w:cs="Arial"/>
                <w:lang w:eastAsia="es-MX"/>
              </w:rPr>
            </w:pPr>
          </w:p>
          <w:p w:rsidR="008F3F4F" w:rsidRPr="008F3F4F" w:rsidRDefault="008F3F4F" w:rsidP="008F3F4F">
            <w:pPr>
              <w:spacing w:after="0" w:line="240" w:lineRule="auto"/>
              <w:jc w:val="both"/>
              <w:rPr>
                <w:rFonts w:ascii="Arial" w:eastAsia="Times New Roman" w:hAnsi="Arial" w:cs="Arial"/>
                <w:lang w:eastAsia="es-MX"/>
              </w:rPr>
            </w:pPr>
            <w:r w:rsidRPr="008F3F4F">
              <w:rPr>
                <w:rFonts w:ascii="Arial" w:eastAsia="Times New Roman" w:hAnsi="Arial" w:cs="Arial"/>
                <w:lang w:eastAsia="es-MX"/>
              </w:rPr>
              <w:t>Los partidos políticos deberán elaborar y difundir una plataforma electoral, para la elección de la Gubernatura, de Diputaciones y de Ayuntamientos, sustentada en su declaración de principios y programa de acción; dichos documentos se presentan ante el Instituto al registrar a las y los candidatos.</w:t>
            </w:r>
          </w:p>
        </w:tc>
      </w:tr>
      <w:tr w:rsidR="008F3F4F" w:rsidRPr="008F3F4F" w:rsidTr="0041628F">
        <w:tc>
          <w:tcPr>
            <w:tcW w:w="5000" w:type="pct"/>
            <w:shd w:val="clear" w:color="auto" w:fill="auto"/>
          </w:tcPr>
          <w:p w:rsidR="008F3F4F" w:rsidRPr="008F3F4F" w:rsidRDefault="008F3F4F" w:rsidP="008F3F4F">
            <w:pPr>
              <w:spacing w:after="0" w:line="240" w:lineRule="auto"/>
              <w:jc w:val="both"/>
              <w:rPr>
                <w:rFonts w:ascii="Arial" w:eastAsia="Times New Roman" w:hAnsi="Arial" w:cs="Arial"/>
                <w:lang w:eastAsia="es-MX"/>
              </w:rPr>
            </w:pPr>
          </w:p>
        </w:tc>
      </w:tr>
      <w:tr w:rsidR="008F3F4F" w:rsidRPr="008F3F4F" w:rsidTr="0041628F">
        <w:tc>
          <w:tcPr>
            <w:tcW w:w="5000" w:type="pct"/>
            <w:shd w:val="clear" w:color="auto" w:fill="auto"/>
          </w:tcPr>
          <w:p w:rsidR="008F3F4F" w:rsidRPr="008F3F4F" w:rsidRDefault="008F3F4F" w:rsidP="008F3F4F">
            <w:pPr>
              <w:spacing w:after="0" w:line="240" w:lineRule="auto"/>
              <w:jc w:val="both"/>
              <w:rPr>
                <w:rFonts w:ascii="Arial" w:eastAsia="Times New Roman" w:hAnsi="Arial" w:cs="Arial"/>
                <w:lang w:eastAsia="es-MX"/>
              </w:rPr>
            </w:pPr>
            <w:r w:rsidRPr="008F3F4F">
              <w:rPr>
                <w:rFonts w:ascii="Arial" w:eastAsia="Times New Roman" w:hAnsi="Arial" w:cs="Arial"/>
                <w:b/>
                <w:lang w:eastAsia="es-MX"/>
              </w:rPr>
              <w:t>Artículo 45.</w:t>
            </w:r>
            <w:r w:rsidRPr="008F3F4F">
              <w:rPr>
                <w:rFonts w:ascii="Arial" w:eastAsia="Times New Roman" w:hAnsi="Arial" w:cs="Arial"/>
                <w:lang w:eastAsia="es-MX"/>
              </w:rPr>
              <w:t xml:space="preserve"> Una vez realizados los actos relativos al procedimiento de constitución de un partido, la organización de ciudadanos interesada, en el mes de enero del año anterior al de la siguiente elección, presentará ante el Instituto competente, los siguientes documentos:</w:t>
            </w:r>
          </w:p>
          <w:p w:rsidR="008F3F4F" w:rsidRPr="008F3F4F" w:rsidRDefault="008F3F4F" w:rsidP="008F3F4F">
            <w:pPr>
              <w:spacing w:after="0" w:line="240" w:lineRule="auto"/>
              <w:jc w:val="both"/>
              <w:rPr>
                <w:rFonts w:ascii="Arial" w:eastAsia="Times New Roman" w:hAnsi="Arial" w:cs="Arial"/>
                <w:lang w:eastAsia="es-MX"/>
              </w:rPr>
            </w:pPr>
          </w:p>
          <w:p w:rsidR="008F3F4F" w:rsidRPr="008F3F4F" w:rsidRDefault="008F3F4F" w:rsidP="008F3F4F">
            <w:pPr>
              <w:numPr>
                <w:ilvl w:val="0"/>
                <w:numId w:val="5"/>
              </w:numPr>
              <w:spacing w:after="0" w:line="240" w:lineRule="auto"/>
              <w:ind w:left="720"/>
              <w:jc w:val="both"/>
              <w:rPr>
                <w:rFonts w:ascii="Arial" w:eastAsia="Times New Roman" w:hAnsi="Arial" w:cs="Arial"/>
                <w:lang w:eastAsia="es-MX"/>
              </w:rPr>
            </w:pPr>
            <w:r w:rsidRPr="008F3F4F">
              <w:rPr>
                <w:rFonts w:ascii="Arial" w:eastAsia="Times New Roman" w:hAnsi="Arial" w:cs="Arial"/>
                <w:lang w:eastAsia="es-MX"/>
              </w:rPr>
              <w:t>Solicitud del registro del partido político;</w:t>
            </w:r>
          </w:p>
          <w:p w:rsidR="008F3F4F" w:rsidRPr="008F3F4F" w:rsidRDefault="008F3F4F" w:rsidP="008F3F4F">
            <w:pPr>
              <w:spacing w:after="0" w:line="240" w:lineRule="auto"/>
              <w:ind w:left="720"/>
              <w:jc w:val="both"/>
              <w:rPr>
                <w:rFonts w:ascii="Arial" w:eastAsia="Times New Roman" w:hAnsi="Arial" w:cs="Arial"/>
                <w:lang w:eastAsia="es-MX"/>
              </w:rPr>
            </w:pPr>
          </w:p>
          <w:p w:rsidR="008F3F4F" w:rsidRPr="008F3F4F" w:rsidRDefault="008F3F4F" w:rsidP="008F3F4F">
            <w:pPr>
              <w:numPr>
                <w:ilvl w:val="0"/>
                <w:numId w:val="5"/>
              </w:numPr>
              <w:spacing w:after="0" w:line="240" w:lineRule="auto"/>
              <w:ind w:left="720"/>
              <w:jc w:val="both"/>
              <w:rPr>
                <w:rFonts w:ascii="Arial" w:eastAsia="Times New Roman" w:hAnsi="Arial" w:cs="Arial"/>
                <w:lang w:eastAsia="es-MX"/>
              </w:rPr>
            </w:pPr>
            <w:r w:rsidRPr="008F3F4F">
              <w:rPr>
                <w:rFonts w:ascii="Arial" w:eastAsia="Times New Roman" w:hAnsi="Arial" w:cs="Arial"/>
                <w:lang w:eastAsia="es-MX"/>
              </w:rPr>
              <w:t>Actas de las asambleas municipales y estatal constitutivas;</w:t>
            </w:r>
          </w:p>
          <w:p w:rsidR="008F3F4F" w:rsidRPr="008F3F4F" w:rsidRDefault="008F3F4F" w:rsidP="008F3F4F">
            <w:pPr>
              <w:spacing w:after="0" w:line="240" w:lineRule="auto"/>
              <w:ind w:left="720"/>
              <w:jc w:val="both"/>
              <w:rPr>
                <w:rFonts w:ascii="Arial" w:eastAsia="Times New Roman" w:hAnsi="Arial" w:cs="Arial"/>
                <w:lang w:eastAsia="es-MX"/>
              </w:rPr>
            </w:pPr>
          </w:p>
          <w:p w:rsidR="008F3F4F" w:rsidRPr="008F3F4F" w:rsidRDefault="008F3F4F" w:rsidP="008F3F4F">
            <w:pPr>
              <w:numPr>
                <w:ilvl w:val="0"/>
                <w:numId w:val="5"/>
              </w:numPr>
              <w:spacing w:after="0" w:line="240" w:lineRule="auto"/>
              <w:ind w:left="720"/>
              <w:jc w:val="both"/>
              <w:rPr>
                <w:rFonts w:ascii="Arial" w:eastAsia="Times New Roman" w:hAnsi="Arial" w:cs="Arial"/>
                <w:lang w:eastAsia="es-MX"/>
              </w:rPr>
            </w:pPr>
            <w:r w:rsidRPr="008F3F4F">
              <w:rPr>
                <w:rFonts w:ascii="Arial" w:eastAsia="Times New Roman" w:hAnsi="Arial" w:cs="Arial"/>
                <w:lang w:eastAsia="es-MX"/>
              </w:rPr>
              <w:t>Los documentos básicos siguientes:</w:t>
            </w:r>
          </w:p>
          <w:p w:rsidR="008F3F4F" w:rsidRPr="008F3F4F" w:rsidRDefault="008F3F4F" w:rsidP="008F3F4F">
            <w:pPr>
              <w:spacing w:after="0" w:line="240" w:lineRule="auto"/>
              <w:ind w:left="720"/>
              <w:jc w:val="both"/>
              <w:rPr>
                <w:rFonts w:ascii="Arial" w:eastAsia="Times New Roman" w:hAnsi="Arial" w:cs="Arial"/>
                <w:lang w:eastAsia="es-MX"/>
              </w:rPr>
            </w:pPr>
          </w:p>
          <w:p w:rsidR="008F3F4F" w:rsidRPr="008F3F4F" w:rsidRDefault="008F3F4F" w:rsidP="008F3F4F">
            <w:pPr>
              <w:numPr>
                <w:ilvl w:val="1"/>
                <w:numId w:val="5"/>
              </w:numPr>
              <w:spacing w:after="0" w:line="240" w:lineRule="auto"/>
              <w:ind w:left="1425"/>
              <w:jc w:val="both"/>
              <w:rPr>
                <w:rFonts w:ascii="Arial" w:eastAsia="Times New Roman" w:hAnsi="Arial" w:cs="Arial"/>
                <w:lang w:eastAsia="es-MX"/>
              </w:rPr>
            </w:pPr>
            <w:r w:rsidRPr="008F3F4F">
              <w:rPr>
                <w:rFonts w:ascii="Arial" w:eastAsia="Times New Roman" w:hAnsi="Arial" w:cs="Arial"/>
                <w:lang w:eastAsia="es-MX"/>
              </w:rPr>
              <w:t>Declaración de principios;</w:t>
            </w:r>
          </w:p>
          <w:p w:rsidR="008F3F4F" w:rsidRPr="008F3F4F" w:rsidRDefault="008F3F4F" w:rsidP="008F3F4F">
            <w:pPr>
              <w:spacing w:after="0" w:line="240" w:lineRule="auto"/>
              <w:ind w:left="1425"/>
              <w:jc w:val="both"/>
              <w:rPr>
                <w:rFonts w:ascii="Arial" w:eastAsia="Times New Roman" w:hAnsi="Arial" w:cs="Arial"/>
                <w:lang w:eastAsia="es-MX"/>
              </w:rPr>
            </w:pPr>
          </w:p>
          <w:p w:rsidR="008F3F4F" w:rsidRPr="008F3F4F" w:rsidRDefault="008F3F4F" w:rsidP="008F3F4F">
            <w:pPr>
              <w:numPr>
                <w:ilvl w:val="1"/>
                <w:numId w:val="5"/>
              </w:numPr>
              <w:spacing w:after="0" w:line="240" w:lineRule="auto"/>
              <w:ind w:left="1425"/>
              <w:jc w:val="both"/>
              <w:rPr>
                <w:rFonts w:ascii="Arial" w:eastAsia="Times New Roman" w:hAnsi="Arial" w:cs="Arial"/>
                <w:lang w:eastAsia="es-MX"/>
              </w:rPr>
            </w:pPr>
            <w:r w:rsidRPr="008F3F4F">
              <w:rPr>
                <w:rFonts w:ascii="Arial" w:eastAsia="Times New Roman" w:hAnsi="Arial" w:cs="Arial"/>
                <w:lang w:eastAsia="es-MX"/>
              </w:rPr>
              <w:t>Programa de acción; y,</w:t>
            </w:r>
          </w:p>
          <w:p w:rsidR="008F3F4F" w:rsidRPr="008F3F4F" w:rsidRDefault="008F3F4F" w:rsidP="008F3F4F">
            <w:pPr>
              <w:spacing w:after="0" w:line="240" w:lineRule="auto"/>
              <w:ind w:left="1425"/>
              <w:jc w:val="both"/>
              <w:rPr>
                <w:rFonts w:ascii="Arial" w:eastAsia="Times New Roman" w:hAnsi="Arial" w:cs="Arial"/>
                <w:lang w:eastAsia="es-MX"/>
              </w:rPr>
            </w:pPr>
          </w:p>
          <w:p w:rsidR="008F3F4F" w:rsidRPr="008F3F4F" w:rsidRDefault="008F3F4F" w:rsidP="008F3F4F">
            <w:pPr>
              <w:numPr>
                <w:ilvl w:val="1"/>
                <w:numId w:val="5"/>
              </w:numPr>
              <w:spacing w:after="0" w:line="240" w:lineRule="auto"/>
              <w:ind w:left="1425"/>
              <w:jc w:val="both"/>
              <w:rPr>
                <w:rFonts w:ascii="Arial" w:eastAsia="Times New Roman" w:hAnsi="Arial" w:cs="Arial"/>
                <w:lang w:eastAsia="es-MX"/>
              </w:rPr>
            </w:pPr>
            <w:r w:rsidRPr="008F3F4F">
              <w:rPr>
                <w:rFonts w:ascii="Arial" w:eastAsia="Times New Roman" w:hAnsi="Arial" w:cs="Arial"/>
                <w:lang w:eastAsia="es-MX"/>
              </w:rPr>
              <w:t>Estatutos;</w:t>
            </w:r>
          </w:p>
          <w:p w:rsidR="008F3F4F" w:rsidRPr="008F3F4F" w:rsidRDefault="008F3F4F" w:rsidP="008F3F4F">
            <w:pPr>
              <w:spacing w:after="0" w:line="240" w:lineRule="auto"/>
              <w:ind w:left="1425"/>
              <w:jc w:val="both"/>
              <w:rPr>
                <w:rFonts w:ascii="Arial" w:eastAsia="Times New Roman" w:hAnsi="Arial" w:cs="Arial"/>
                <w:lang w:eastAsia="es-MX"/>
              </w:rPr>
            </w:pPr>
          </w:p>
          <w:p w:rsidR="008F3F4F" w:rsidRPr="008F3F4F" w:rsidRDefault="008F3F4F" w:rsidP="008F3F4F">
            <w:pPr>
              <w:numPr>
                <w:ilvl w:val="0"/>
                <w:numId w:val="5"/>
              </w:numPr>
              <w:spacing w:after="0" w:line="240" w:lineRule="auto"/>
              <w:ind w:left="720"/>
              <w:jc w:val="both"/>
              <w:rPr>
                <w:rFonts w:ascii="Arial" w:eastAsia="Times New Roman" w:hAnsi="Arial" w:cs="Arial"/>
                <w:lang w:eastAsia="es-MX"/>
              </w:rPr>
            </w:pPr>
            <w:r w:rsidRPr="008F3F4F">
              <w:rPr>
                <w:rFonts w:ascii="Arial" w:eastAsia="Times New Roman" w:hAnsi="Arial" w:cs="Arial"/>
                <w:lang w:eastAsia="es-MX"/>
              </w:rPr>
              <w:t>Lista de afiliados por municipio, que contengan los nombres completos, domicilios y claves de elector, correspondientes a un mínimo de 0.26% del número de ciudadanos inscritos en el padrón electoral en el Estado; y</w:t>
            </w:r>
          </w:p>
          <w:p w:rsidR="008F3F4F" w:rsidRPr="008F3F4F" w:rsidRDefault="008F3F4F" w:rsidP="008F3F4F">
            <w:pPr>
              <w:spacing w:after="0" w:line="240" w:lineRule="auto"/>
              <w:ind w:left="720"/>
              <w:jc w:val="both"/>
              <w:rPr>
                <w:rFonts w:ascii="Arial" w:eastAsia="Times New Roman" w:hAnsi="Arial" w:cs="Arial"/>
                <w:lang w:eastAsia="es-MX"/>
              </w:rPr>
            </w:pPr>
          </w:p>
          <w:p w:rsidR="008F3F4F" w:rsidRPr="008F3F4F" w:rsidRDefault="008F3F4F" w:rsidP="008F3F4F">
            <w:pPr>
              <w:numPr>
                <w:ilvl w:val="0"/>
                <w:numId w:val="5"/>
              </w:numPr>
              <w:spacing w:after="0" w:line="240" w:lineRule="auto"/>
              <w:ind w:left="720"/>
              <w:jc w:val="both"/>
              <w:rPr>
                <w:rFonts w:ascii="Arial" w:eastAsia="Times New Roman" w:hAnsi="Arial" w:cs="Arial"/>
                <w:lang w:eastAsia="es-MX"/>
              </w:rPr>
            </w:pPr>
            <w:r w:rsidRPr="008F3F4F">
              <w:rPr>
                <w:rFonts w:ascii="Arial" w:eastAsia="Times New Roman" w:hAnsi="Arial" w:cs="Arial"/>
                <w:lang w:eastAsia="es-MX"/>
              </w:rPr>
              <w:t>Los formatos personales de afiliación que contengan los nombres, domicilio, clave de elector y firma de los ciudadanos que busquen su afiliación, anexando copias fotostáticas de sus credenciales para votar con fotografía.</w:t>
            </w:r>
          </w:p>
        </w:tc>
      </w:tr>
      <w:tr w:rsidR="008F3F4F" w:rsidRPr="008F3F4F" w:rsidTr="0041628F">
        <w:tc>
          <w:tcPr>
            <w:tcW w:w="5000" w:type="pct"/>
            <w:shd w:val="clear" w:color="auto" w:fill="auto"/>
          </w:tcPr>
          <w:p w:rsidR="008F3F4F" w:rsidRPr="008F3F4F" w:rsidRDefault="008F3F4F" w:rsidP="008F3F4F">
            <w:pPr>
              <w:spacing w:after="0" w:line="240" w:lineRule="auto"/>
              <w:jc w:val="both"/>
              <w:rPr>
                <w:rFonts w:ascii="Arial" w:eastAsia="Times New Roman" w:hAnsi="Arial" w:cs="Arial"/>
                <w:lang w:eastAsia="es-MX"/>
              </w:rPr>
            </w:pPr>
          </w:p>
        </w:tc>
      </w:tr>
      <w:tr w:rsidR="008F3F4F" w:rsidRPr="008F3F4F" w:rsidTr="0041628F">
        <w:tc>
          <w:tcPr>
            <w:tcW w:w="5000" w:type="pct"/>
            <w:shd w:val="clear" w:color="auto" w:fill="auto"/>
          </w:tcPr>
          <w:p w:rsidR="008F3F4F" w:rsidRPr="008F3F4F" w:rsidRDefault="008F3F4F" w:rsidP="008F3F4F">
            <w:pPr>
              <w:spacing w:after="0" w:line="240" w:lineRule="auto"/>
              <w:jc w:val="both"/>
              <w:rPr>
                <w:rFonts w:ascii="Arial" w:eastAsia="Times New Roman" w:hAnsi="Arial" w:cs="Arial"/>
                <w:lang w:eastAsia="es-MX"/>
              </w:rPr>
            </w:pPr>
            <w:r w:rsidRPr="008F3F4F">
              <w:rPr>
                <w:rFonts w:ascii="Arial" w:eastAsia="Times New Roman" w:hAnsi="Arial" w:cs="Arial"/>
                <w:b/>
                <w:lang w:eastAsia="es-MX"/>
              </w:rPr>
              <w:t>Artículo 46.</w:t>
            </w:r>
            <w:r w:rsidRPr="008F3F4F">
              <w:rPr>
                <w:rFonts w:ascii="Arial" w:eastAsia="Times New Roman" w:hAnsi="Arial" w:cs="Arial"/>
                <w:lang w:eastAsia="es-MX"/>
              </w:rPr>
              <w:t xml:space="preserve"> El Instituto al recibir la solicitud de la organización que pretenda su registro como partido estatal, verificará el cumplimiento de los requisitos y del procedimiento de constitución establecidos en esta ley y formulará el proyecto de dictamen correspondiente.</w:t>
            </w:r>
          </w:p>
          <w:p w:rsidR="008F3F4F" w:rsidRPr="008F3F4F" w:rsidRDefault="008F3F4F" w:rsidP="008F3F4F">
            <w:pPr>
              <w:spacing w:after="0" w:line="240" w:lineRule="auto"/>
              <w:jc w:val="both"/>
              <w:rPr>
                <w:rFonts w:ascii="Arial" w:eastAsia="Times New Roman" w:hAnsi="Arial" w:cs="Arial"/>
                <w:lang w:eastAsia="es-MX"/>
              </w:rPr>
            </w:pPr>
          </w:p>
          <w:p w:rsidR="008F3F4F" w:rsidRPr="008F3F4F" w:rsidRDefault="008F3F4F" w:rsidP="008F3F4F">
            <w:pPr>
              <w:spacing w:after="0" w:line="240" w:lineRule="auto"/>
              <w:jc w:val="both"/>
              <w:rPr>
                <w:rFonts w:ascii="Arial" w:eastAsia="Times New Roman" w:hAnsi="Arial" w:cs="Arial"/>
                <w:lang w:eastAsia="es-MX"/>
              </w:rPr>
            </w:pPr>
            <w:r w:rsidRPr="008F3F4F">
              <w:rPr>
                <w:rFonts w:ascii="Arial" w:eastAsia="Times New Roman" w:hAnsi="Arial" w:cs="Arial"/>
                <w:lang w:eastAsia="es-MX"/>
              </w:rPr>
              <w:t>Para tal efecto, constatará la autenticidad de las afiliaciones al partido en formación, ya sea en su totalidad o a través del establecimiento de un método aleatorio, en los términos de los lineamientos que al efecto expida el Instituto, verificando que cuando al menos cumplan con el mínimo de afiliados requerido inscritos en el padrón electoral, actualizado a la fecha de la solicitud de que se trate.</w:t>
            </w:r>
          </w:p>
        </w:tc>
      </w:tr>
      <w:tr w:rsidR="008F3F4F" w:rsidRPr="008F3F4F" w:rsidTr="0041628F">
        <w:tc>
          <w:tcPr>
            <w:tcW w:w="5000" w:type="pct"/>
            <w:shd w:val="clear" w:color="auto" w:fill="auto"/>
          </w:tcPr>
          <w:p w:rsidR="008F3F4F" w:rsidRPr="008F3F4F" w:rsidRDefault="008F3F4F" w:rsidP="008F3F4F">
            <w:pPr>
              <w:spacing w:after="0" w:line="240" w:lineRule="auto"/>
              <w:jc w:val="both"/>
              <w:rPr>
                <w:rFonts w:ascii="Arial" w:eastAsia="Times New Roman" w:hAnsi="Arial" w:cs="Arial"/>
                <w:lang w:eastAsia="es-MX"/>
              </w:rPr>
            </w:pPr>
          </w:p>
        </w:tc>
      </w:tr>
      <w:tr w:rsidR="008F3F4F" w:rsidRPr="008F3F4F" w:rsidTr="0041628F">
        <w:tc>
          <w:tcPr>
            <w:tcW w:w="5000" w:type="pct"/>
            <w:shd w:val="clear" w:color="auto" w:fill="auto"/>
          </w:tcPr>
          <w:p w:rsidR="008F3F4F" w:rsidRPr="008F3F4F" w:rsidRDefault="008F3F4F" w:rsidP="008F3F4F">
            <w:pPr>
              <w:spacing w:after="0" w:line="240" w:lineRule="auto"/>
              <w:jc w:val="both"/>
              <w:rPr>
                <w:rFonts w:ascii="Arial" w:eastAsia="Times New Roman" w:hAnsi="Arial" w:cs="Arial"/>
                <w:lang w:eastAsia="es-MX"/>
              </w:rPr>
            </w:pPr>
            <w:r w:rsidRPr="008F3F4F">
              <w:rPr>
                <w:rFonts w:ascii="Arial" w:eastAsia="Times New Roman" w:hAnsi="Arial" w:cs="Arial"/>
                <w:b/>
                <w:lang w:eastAsia="es-MX"/>
              </w:rPr>
              <w:t>Artículo 47.</w:t>
            </w:r>
            <w:r w:rsidRPr="008F3F4F">
              <w:rPr>
                <w:rFonts w:ascii="Arial" w:eastAsia="Times New Roman" w:hAnsi="Arial" w:cs="Arial"/>
                <w:lang w:eastAsia="es-MX"/>
              </w:rPr>
              <w:t xml:space="preserve"> El Instituto conocerá de la solicitud de los ciudadanos que pretendan su registro como partido político en Sinaloa, examinará los documentos de la solicitud de registro a fin de verificar el cumplimiento de los requisitos y del procedimiento de </w:t>
            </w:r>
            <w:r w:rsidRPr="008F3F4F">
              <w:rPr>
                <w:rFonts w:ascii="Arial" w:eastAsia="Times New Roman" w:hAnsi="Arial" w:cs="Arial"/>
                <w:lang w:eastAsia="es-MX"/>
              </w:rPr>
              <w:lastRenderedPageBreak/>
              <w:t>constitución señalados en esta ley y formulará el proyecto de dictamen respectivo.</w:t>
            </w:r>
          </w:p>
          <w:p w:rsidR="008F3F4F" w:rsidRPr="008F3F4F" w:rsidRDefault="008F3F4F" w:rsidP="008F3F4F">
            <w:pPr>
              <w:spacing w:after="0" w:line="240" w:lineRule="auto"/>
              <w:jc w:val="both"/>
              <w:rPr>
                <w:rFonts w:ascii="Arial" w:eastAsia="Times New Roman" w:hAnsi="Arial" w:cs="Arial"/>
                <w:lang w:eastAsia="es-MX"/>
              </w:rPr>
            </w:pPr>
          </w:p>
          <w:p w:rsidR="008F3F4F" w:rsidRPr="008F3F4F" w:rsidRDefault="008F3F4F" w:rsidP="008F3F4F">
            <w:pPr>
              <w:spacing w:after="0" w:line="240" w:lineRule="auto"/>
              <w:jc w:val="both"/>
              <w:rPr>
                <w:rFonts w:ascii="Arial" w:eastAsia="Times New Roman" w:hAnsi="Arial" w:cs="Arial"/>
                <w:lang w:eastAsia="es-MX"/>
              </w:rPr>
            </w:pPr>
            <w:r w:rsidRPr="008F3F4F">
              <w:rPr>
                <w:rFonts w:ascii="Arial" w:eastAsia="Times New Roman" w:hAnsi="Arial" w:cs="Arial"/>
                <w:lang w:eastAsia="es-MX"/>
              </w:rPr>
              <w:t>El Instituto solicitará al Instituto Nacional Electoral para que realice la verificación del número de afiliados y de la autenticidad de las afiliaciones al partido en formación, conforme al cual se constatará que se cuenta con el número mínimo de afiliados.</w:t>
            </w:r>
          </w:p>
          <w:p w:rsidR="008F3F4F" w:rsidRPr="008F3F4F" w:rsidRDefault="008F3F4F" w:rsidP="008F3F4F">
            <w:pPr>
              <w:spacing w:after="0" w:line="240" w:lineRule="auto"/>
              <w:jc w:val="both"/>
              <w:rPr>
                <w:rFonts w:ascii="Arial" w:eastAsia="Times New Roman" w:hAnsi="Arial" w:cs="Arial"/>
                <w:lang w:eastAsia="es-MX"/>
              </w:rPr>
            </w:pPr>
          </w:p>
          <w:p w:rsidR="008F3F4F" w:rsidRPr="008F3F4F" w:rsidRDefault="008F3F4F" w:rsidP="008F3F4F">
            <w:pPr>
              <w:spacing w:after="0" w:line="240" w:lineRule="auto"/>
              <w:jc w:val="both"/>
              <w:rPr>
                <w:rFonts w:ascii="Arial" w:eastAsia="Times New Roman" w:hAnsi="Arial" w:cs="Arial"/>
                <w:lang w:eastAsia="es-MX"/>
              </w:rPr>
            </w:pPr>
            <w:r w:rsidRPr="008F3F4F">
              <w:rPr>
                <w:rFonts w:ascii="Arial" w:eastAsia="Times New Roman" w:hAnsi="Arial" w:cs="Arial"/>
                <w:lang w:eastAsia="es-MX"/>
              </w:rPr>
              <w:t>El Instituto llevará un libro de registro de los partidos políticos locales que contendrá, al menos:</w:t>
            </w:r>
          </w:p>
          <w:p w:rsidR="008F3F4F" w:rsidRPr="008F3F4F" w:rsidRDefault="008F3F4F" w:rsidP="008F3F4F">
            <w:pPr>
              <w:spacing w:after="0" w:line="240" w:lineRule="auto"/>
              <w:jc w:val="both"/>
              <w:rPr>
                <w:rFonts w:ascii="Arial" w:eastAsia="Times New Roman" w:hAnsi="Arial" w:cs="Arial"/>
                <w:lang w:eastAsia="es-MX"/>
              </w:rPr>
            </w:pPr>
          </w:p>
          <w:p w:rsidR="008F3F4F" w:rsidRPr="008F3F4F" w:rsidRDefault="008F3F4F" w:rsidP="008F3F4F">
            <w:pPr>
              <w:numPr>
                <w:ilvl w:val="0"/>
                <w:numId w:val="6"/>
              </w:numPr>
              <w:spacing w:after="0" w:line="240" w:lineRule="auto"/>
              <w:ind w:left="720"/>
              <w:jc w:val="both"/>
              <w:rPr>
                <w:rFonts w:ascii="Arial" w:eastAsia="Times New Roman" w:hAnsi="Arial" w:cs="Arial"/>
                <w:lang w:eastAsia="es-MX"/>
              </w:rPr>
            </w:pPr>
            <w:r w:rsidRPr="008F3F4F">
              <w:rPr>
                <w:rFonts w:ascii="Arial" w:eastAsia="Times New Roman" w:hAnsi="Arial" w:cs="Arial"/>
                <w:lang w:eastAsia="es-MX"/>
              </w:rPr>
              <w:t>Denominación del partido político;</w:t>
            </w:r>
          </w:p>
          <w:p w:rsidR="008F3F4F" w:rsidRPr="008F3F4F" w:rsidRDefault="008F3F4F" w:rsidP="008F3F4F">
            <w:pPr>
              <w:spacing w:after="0" w:line="240" w:lineRule="auto"/>
              <w:ind w:left="720"/>
              <w:jc w:val="both"/>
              <w:rPr>
                <w:rFonts w:ascii="Arial" w:eastAsia="Times New Roman" w:hAnsi="Arial" w:cs="Arial"/>
                <w:lang w:eastAsia="es-MX"/>
              </w:rPr>
            </w:pPr>
          </w:p>
          <w:p w:rsidR="008F3F4F" w:rsidRPr="008F3F4F" w:rsidRDefault="008F3F4F" w:rsidP="008F3F4F">
            <w:pPr>
              <w:numPr>
                <w:ilvl w:val="0"/>
                <w:numId w:val="6"/>
              </w:numPr>
              <w:spacing w:after="0" w:line="240" w:lineRule="auto"/>
              <w:ind w:left="720"/>
              <w:jc w:val="both"/>
              <w:rPr>
                <w:rFonts w:ascii="Arial" w:eastAsia="Times New Roman" w:hAnsi="Arial" w:cs="Arial"/>
                <w:lang w:eastAsia="es-MX"/>
              </w:rPr>
            </w:pPr>
            <w:r w:rsidRPr="008F3F4F">
              <w:rPr>
                <w:rFonts w:ascii="Arial" w:eastAsia="Times New Roman" w:hAnsi="Arial" w:cs="Arial"/>
                <w:lang w:eastAsia="es-MX"/>
              </w:rPr>
              <w:t>Emblema y color o colores que lo caractericen;</w:t>
            </w:r>
          </w:p>
          <w:p w:rsidR="008F3F4F" w:rsidRPr="008F3F4F" w:rsidRDefault="008F3F4F" w:rsidP="008F3F4F">
            <w:pPr>
              <w:spacing w:after="0" w:line="240" w:lineRule="auto"/>
              <w:ind w:left="720"/>
              <w:jc w:val="both"/>
              <w:rPr>
                <w:rFonts w:ascii="Arial" w:eastAsia="Times New Roman" w:hAnsi="Arial" w:cs="Arial"/>
                <w:lang w:eastAsia="es-MX"/>
              </w:rPr>
            </w:pPr>
          </w:p>
          <w:p w:rsidR="008F3F4F" w:rsidRPr="008F3F4F" w:rsidRDefault="008F3F4F" w:rsidP="008F3F4F">
            <w:pPr>
              <w:numPr>
                <w:ilvl w:val="0"/>
                <w:numId w:val="6"/>
              </w:numPr>
              <w:spacing w:after="0" w:line="240" w:lineRule="auto"/>
              <w:ind w:left="720"/>
              <w:jc w:val="both"/>
              <w:rPr>
                <w:rFonts w:ascii="Arial" w:eastAsia="Times New Roman" w:hAnsi="Arial" w:cs="Arial"/>
                <w:lang w:eastAsia="es-MX"/>
              </w:rPr>
            </w:pPr>
            <w:r w:rsidRPr="008F3F4F">
              <w:rPr>
                <w:rFonts w:ascii="Arial" w:eastAsia="Times New Roman" w:hAnsi="Arial" w:cs="Arial"/>
                <w:lang w:eastAsia="es-MX"/>
              </w:rPr>
              <w:t>Fecha de constitución;</w:t>
            </w:r>
          </w:p>
          <w:p w:rsidR="008F3F4F" w:rsidRPr="008F3F4F" w:rsidRDefault="008F3F4F" w:rsidP="008F3F4F">
            <w:pPr>
              <w:spacing w:after="0" w:line="240" w:lineRule="auto"/>
              <w:ind w:left="720"/>
              <w:jc w:val="both"/>
              <w:rPr>
                <w:rFonts w:ascii="Arial" w:eastAsia="Times New Roman" w:hAnsi="Arial" w:cs="Arial"/>
                <w:lang w:eastAsia="es-MX"/>
              </w:rPr>
            </w:pPr>
          </w:p>
          <w:p w:rsidR="008F3F4F" w:rsidRPr="008F3F4F" w:rsidRDefault="008F3F4F" w:rsidP="008F3F4F">
            <w:pPr>
              <w:numPr>
                <w:ilvl w:val="0"/>
                <w:numId w:val="6"/>
              </w:numPr>
              <w:spacing w:after="0" w:line="240" w:lineRule="auto"/>
              <w:ind w:left="720"/>
              <w:jc w:val="both"/>
              <w:rPr>
                <w:rFonts w:ascii="Arial" w:eastAsia="Times New Roman" w:hAnsi="Arial" w:cs="Arial"/>
                <w:lang w:eastAsia="es-MX"/>
              </w:rPr>
            </w:pPr>
            <w:r w:rsidRPr="008F3F4F">
              <w:rPr>
                <w:rFonts w:ascii="Arial" w:eastAsia="Times New Roman" w:hAnsi="Arial" w:cs="Arial"/>
                <w:lang w:eastAsia="es-MX"/>
              </w:rPr>
              <w:t>Documentos básicos;</w:t>
            </w:r>
          </w:p>
          <w:p w:rsidR="008F3F4F" w:rsidRPr="008F3F4F" w:rsidRDefault="008F3F4F" w:rsidP="008F3F4F">
            <w:pPr>
              <w:spacing w:after="0" w:line="240" w:lineRule="auto"/>
              <w:ind w:left="720"/>
              <w:jc w:val="both"/>
              <w:rPr>
                <w:rFonts w:ascii="Arial" w:eastAsia="Times New Roman" w:hAnsi="Arial" w:cs="Arial"/>
                <w:lang w:eastAsia="es-MX"/>
              </w:rPr>
            </w:pPr>
          </w:p>
          <w:p w:rsidR="008F3F4F" w:rsidRPr="008F3F4F" w:rsidRDefault="008F3F4F" w:rsidP="008F3F4F">
            <w:pPr>
              <w:numPr>
                <w:ilvl w:val="0"/>
                <w:numId w:val="6"/>
              </w:numPr>
              <w:spacing w:after="0" w:line="240" w:lineRule="auto"/>
              <w:ind w:left="720"/>
              <w:jc w:val="both"/>
              <w:rPr>
                <w:rFonts w:ascii="Arial" w:eastAsia="Times New Roman" w:hAnsi="Arial" w:cs="Arial"/>
                <w:lang w:eastAsia="es-MX"/>
              </w:rPr>
            </w:pPr>
            <w:r w:rsidRPr="008F3F4F">
              <w:rPr>
                <w:rFonts w:ascii="Arial" w:eastAsia="Times New Roman" w:hAnsi="Arial" w:cs="Arial"/>
                <w:lang w:eastAsia="es-MX"/>
              </w:rPr>
              <w:t>Órganos de Dirección;</w:t>
            </w:r>
          </w:p>
          <w:p w:rsidR="008F3F4F" w:rsidRPr="008F3F4F" w:rsidRDefault="008F3F4F" w:rsidP="008F3F4F">
            <w:pPr>
              <w:spacing w:after="0" w:line="240" w:lineRule="auto"/>
              <w:ind w:left="720"/>
              <w:jc w:val="both"/>
              <w:rPr>
                <w:rFonts w:ascii="Arial" w:eastAsia="Times New Roman" w:hAnsi="Arial" w:cs="Arial"/>
                <w:lang w:eastAsia="es-MX"/>
              </w:rPr>
            </w:pPr>
          </w:p>
          <w:p w:rsidR="008F3F4F" w:rsidRPr="008F3F4F" w:rsidRDefault="008F3F4F" w:rsidP="008F3F4F">
            <w:pPr>
              <w:numPr>
                <w:ilvl w:val="0"/>
                <w:numId w:val="6"/>
              </w:numPr>
              <w:spacing w:after="0" w:line="240" w:lineRule="auto"/>
              <w:ind w:left="720"/>
              <w:jc w:val="both"/>
              <w:rPr>
                <w:rFonts w:ascii="Arial" w:eastAsia="Times New Roman" w:hAnsi="Arial" w:cs="Arial"/>
                <w:lang w:eastAsia="es-MX"/>
              </w:rPr>
            </w:pPr>
            <w:r w:rsidRPr="008F3F4F">
              <w:rPr>
                <w:rFonts w:ascii="Arial" w:eastAsia="Times New Roman" w:hAnsi="Arial" w:cs="Arial"/>
                <w:lang w:eastAsia="es-MX"/>
              </w:rPr>
              <w:t>Domicilio legal; y,</w:t>
            </w:r>
          </w:p>
          <w:p w:rsidR="008F3F4F" w:rsidRPr="008F3F4F" w:rsidRDefault="008F3F4F" w:rsidP="008F3F4F">
            <w:pPr>
              <w:spacing w:after="0" w:line="240" w:lineRule="auto"/>
              <w:ind w:left="720"/>
              <w:jc w:val="both"/>
              <w:rPr>
                <w:rFonts w:ascii="Arial" w:eastAsia="Times New Roman" w:hAnsi="Arial" w:cs="Arial"/>
                <w:lang w:eastAsia="es-MX"/>
              </w:rPr>
            </w:pPr>
          </w:p>
          <w:p w:rsidR="008F3F4F" w:rsidRPr="008F3F4F" w:rsidRDefault="008F3F4F" w:rsidP="008F3F4F">
            <w:pPr>
              <w:numPr>
                <w:ilvl w:val="0"/>
                <w:numId w:val="6"/>
              </w:numPr>
              <w:spacing w:after="0" w:line="240" w:lineRule="auto"/>
              <w:ind w:left="720"/>
              <w:jc w:val="both"/>
              <w:rPr>
                <w:rFonts w:ascii="Arial" w:eastAsia="Times New Roman" w:hAnsi="Arial" w:cs="Arial"/>
                <w:lang w:eastAsia="es-MX"/>
              </w:rPr>
            </w:pPr>
            <w:r w:rsidRPr="008F3F4F">
              <w:rPr>
                <w:rFonts w:ascii="Arial" w:eastAsia="Times New Roman" w:hAnsi="Arial" w:cs="Arial"/>
                <w:lang w:eastAsia="es-MX"/>
              </w:rPr>
              <w:t>Padrón de afiliados.</w:t>
            </w:r>
          </w:p>
        </w:tc>
      </w:tr>
      <w:tr w:rsidR="008F3F4F" w:rsidRPr="008F3F4F" w:rsidTr="0041628F">
        <w:tc>
          <w:tcPr>
            <w:tcW w:w="5000" w:type="pct"/>
            <w:shd w:val="clear" w:color="auto" w:fill="auto"/>
          </w:tcPr>
          <w:p w:rsidR="008F3F4F" w:rsidRPr="008F3F4F" w:rsidRDefault="008F3F4F" w:rsidP="008F3F4F">
            <w:pPr>
              <w:spacing w:after="0" w:line="240" w:lineRule="auto"/>
              <w:jc w:val="both"/>
              <w:rPr>
                <w:rFonts w:ascii="Arial" w:eastAsia="Times New Roman" w:hAnsi="Arial" w:cs="Arial"/>
                <w:lang w:eastAsia="es-MX"/>
              </w:rPr>
            </w:pPr>
          </w:p>
        </w:tc>
      </w:tr>
      <w:tr w:rsidR="008F3F4F" w:rsidRPr="008F3F4F" w:rsidTr="0041628F">
        <w:tc>
          <w:tcPr>
            <w:tcW w:w="5000" w:type="pct"/>
            <w:shd w:val="clear" w:color="auto" w:fill="auto"/>
          </w:tcPr>
          <w:p w:rsidR="008F3F4F" w:rsidRPr="008F3F4F" w:rsidRDefault="008F3F4F" w:rsidP="008F3F4F">
            <w:pPr>
              <w:spacing w:after="0" w:line="240" w:lineRule="auto"/>
              <w:jc w:val="both"/>
              <w:rPr>
                <w:rFonts w:ascii="Arial" w:eastAsia="Times New Roman" w:hAnsi="Arial" w:cs="Arial"/>
                <w:lang w:eastAsia="es-MX"/>
              </w:rPr>
            </w:pPr>
            <w:r w:rsidRPr="008F3F4F">
              <w:rPr>
                <w:rFonts w:ascii="Arial" w:eastAsia="Times New Roman" w:hAnsi="Arial" w:cs="Arial"/>
                <w:b/>
                <w:lang w:eastAsia="es-MX"/>
              </w:rPr>
              <w:t>Artículo 48.</w:t>
            </w:r>
            <w:r w:rsidRPr="008F3F4F">
              <w:rPr>
                <w:rFonts w:ascii="Arial" w:eastAsia="Times New Roman" w:hAnsi="Arial" w:cs="Arial"/>
                <w:lang w:eastAsia="es-MX"/>
              </w:rPr>
              <w:t xml:space="preserve"> Para los efectos de lo dispuesto en esta ley se deberá verificar que no exista doble afiliación a partidos ya registrados o en formación.</w:t>
            </w:r>
          </w:p>
          <w:p w:rsidR="008F3F4F" w:rsidRPr="008F3F4F" w:rsidRDefault="008F3F4F" w:rsidP="008F3F4F">
            <w:pPr>
              <w:spacing w:after="0" w:line="240" w:lineRule="auto"/>
              <w:jc w:val="both"/>
              <w:rPr>
                <w:rFonts w:ascii="Arial" w:eastAsia="Times New Roman" w:hAnsi="Arial" w:cs="Arial"/>
                <w:lang w:eastAsia="es-MX"/>
              </w:rPr>
            </w:pPr>
          </w:p>
          <w:p w:rsidR="008F3F4F" w:rsidRPr="008F3F4F" w:rsidRDefault="008F3F4F" w:rsidP="008F3F4F">
            <w:pPr>
              <w:spacing w:after="0" w:line="240" w:lineRule="auto"/>
              <w:jc w:val="both"/>
              <w:rPr>
                <w:rFonts w:ascii="Arial" w:eastAsia="Times New Roman" w:hAnsi="Arial" w:cs="Arial"/>
                <w:lang w:eastAsia="es-MX"/>
              </w:rPr>
            </w:pPr>
            <w:r w:rsidRPr="008F3F4F">
              <w:rPr>
                <w:rFonts w:ascii="Arial" w:eastAsia="Times New Roman" w:hAnsi="Arial" w:cs="Arial"/>
                <w:lang w:eastAsia="es-MX"/>
              </w:rPr>
              <w:t>En el caso de que un ciudadano aparezca en más de un padrón de afiliados de partidos políticos, el Instituto, dará vista a los partidos políticos involucrados para que manifiesten lo que a su derecho convenga; de subsistir la doble afiliación, el Instituto requerirá al ciudadano para que se manifieste al respecto y, en caso de que no se manifieste, subsistirá la más reciente.</w:t>
            </w:r>
          </w:p>
        </w:tc>
      </w:tr>
      <w:tr w:rsidR="008F3F4F" w:rsidRPr="008F3F4F" w:rsidTr="0041628F">
        <w:tc>
          <w:tcPr>
            <w:tcW w:w="5000" w:type="pct"/>
            <w:shd w:val="clear" w:color="auto" w:fill="auto"/>
          </w:tcPr>
          <w:p w:rsidR="008F3F4F" w:rsidRPr="008F3F4F" w:rsidRDefault="008F3F4F" w:rsidP="008F3F4F">
            <w:pPr>
              <w:spacing w:after="0" w:line="240" w:lineRule="auto"/>
              <w:jc w:val="both"/>
              <w:rPr>
                <w:rFonts w:ascii="Arial" w:eastAsia="Times New Roman" w:hAnsi="Arial" w:cs="Arial"/>
                <w:lang w:eastAsia="es-MX"/>
              </w:rPr>
            </w:pPr>
          </w:p>
        </w:tc>
      </w:tr>
      <w:tr w:rsidR="008F3F4F" w:rsidRPr="008F3F4F" w:rsidTr="0041628F">
        <w:tc>
          <w:tcPr>
            <w:tcW w:w="5000" w:type="pct"/>
            <w:shd w:val="clear" w:color="auto" w:fill="auto"/>
          </w:tcPr>
          <w:p w:rsidR="008F3F4F" w:rsidRPr="008F3F4F" w:rsidRDefault="008F3F4F" w:rsidP="008F3F4F">
            <w:pPr>
              <w:spacing w:after="0" w:line="240" w:lineRule="auto"/>
              <w:jc w:val="both"/>
              <w:rPr>
                <w:rFonts w:ascii="Arial" w:eastAsia="Times New Roman" w:hAnsi="Arial" w:cs="Arial"/>
                <w:lang w:eastAsia="es-MX"/>
              </w:rPr>
            </w:pPr>
            <w:r w:rsidRPr="008F3F4F">
              <w:rPr>
                <w:rFonts w:ascii="Arial" w:eastAsia="Times New Roman" w:hAnsi="Arial" w:cs="Arial"/>
                <w:b/>
                <w:lang w:eastAsia="es-MX"/>
              </w:rPr>
              <w:t>Artículo 49.</w:t>
            </w:r>
            <w:r w:rsidRPr="008F3F4F">
              <w:rPr>
                <w:rFonts w:ascii="Arial" w:eastAsia="Times New Roman" w:hAnsi="Arial" w:cs="Arial"/>
                <w:lang w:eastAsia="es-MX"/>
              </w:rPr>
              <w:t xml:space="preserve"> El Instituto elaborará el proyecto de dictamen dentro del plazo de sesenta días contados a partir de la fecha en que quedó debidamente integrado el expediente.</w:t>
            </w:r>
          </w:p>
          <w:p w:rsidR="008F3F4F" w:rsidRPr="008F3F4F" w:rsidRDefault="008F3F4F" w:rsidP="008F3F4F">
            <w:pPr>
              <w:spacing w:after="0" w:line="240" w:lineRule="auto"/>
              <w:jc w:val="both"/>
              <w:rPr>
                <w:rFonts w:ascii="Arial" w:eastAsia="Times New Roman" w:hAnsi="Arial" w:cs="Arial"/>
                <w:lang w:eastAsia="es-MX"/>
              </w:rPr>
            </w:pPr>
          </w:p>
          <w:p w:rsidR="008F3F4F" w:rsidRPr="008F3F4F" w:rsidRDefault="008F3F4F" w:rsidP="008F3F4F">
            <w:pPr>
              <w:spacing w:after="0" w:line="240" w:lineRule="auto"/>
              <w:jc w:val="both"/>
              <w:rPr>
                <w:rFonts w:ascii="Arial" w:eastAsia="Times New Roman" w:hAnsi="Arial" w:cs="Arial"/>
                <w:lang w:eastAsia="es-MX"/>
              </w:rPr>
            </w:pPr>
            <w:r w:rsidRPr="008F3F4F">
              <w:rPr>
                <w:rFonts w:ascii="Arial" w:eastAsia="Times New Roman" w:hAnsi="Arial" w:cs="Arial"/>
                <w:lang w:eastAsia="es-MX"/>
              </w:rPr>
              <w:t>Cuando proceda, expedirá el certificado correspondiente haciendo constar el registro. En caso de negativa fundamentará las causas que la motivan y lo comunicará a los interesados. El registro de los partidos políticos surtirá efectos constitutivos a partir del primer día del mes de julio del año previo al de la elección.</w:t>
            </w:r>
          </w:p>
          <w:p w:rsidR="008F3F4F" w:rsidRPr="008F3F4F" w:rsidRDefault="008F3F4F" w:rsidP="008F3F4F">
            <w:pPr>
              <w:spacing w:after="0" w:line="240" w:lineRule="auto"/>
              <w:jc w:val="both"/>
              <w:rPr>
                <w:rFonts w:ascii="Arial" w:eastAsia="Times New Roman" w:hAnsi="Arial" w:cs="Arial"/>
                <w:lang w:eastAsia="es-MX"/>
              </w:rPr>
            </w:pPr>
          </w:p>
          <w:p w:rsidR="008F3F4F" w:rsidRPr="008F3F4F" w:rsidRDefault="008F3F4F" w:rsidP="008F3F4F">
            <w:pPr>
              <w:spacing w:after="0" w:line="240" w:lineRule="auto"/>
              <w:jc w:val="both"/>
              <w:rPr>
                <w:rFonts w:ascii="Arial" w:eastAsia="Times New Roman" w:hAnsi="Arial" w:cs="Arial"/>
                <w:lang w:eastAsia="es-MX"/>
              </w:rPr>
            </w:pPr>
            <w:r w:rsidRPr="008F3F4F">
              <w:rPr>
                <w:rFonts w:ascii="Arial" w:eastAsia="Times New Roman" w:hAnsi="Arial" w:cs="Arial"/>
                <w:lang w:eastAsia="es-MX"/>
              </w:rPr>
              <w:t>La resolución se deberá publicar en el Periódico Oficial y podrá ser recurrida ante el Tribunal Electoral.</w:t>
            </w:r>
          </w:p>
        </w:tc>
      </w:tr>
      <w:tr w:rsidR="008F3F4F" w:rsidRPr="008F3F4F" w:rsidTr="0041628F">
        <w:tc>
          <w:tcPr>
            <w:tcW w:w="5000" w:type="pct"/>
            <w:shd w:val="clear" w:color="auto" w:fill="auto"/>
          </w:tcPr>
          <w:p w:rsidR="008F3F4F" w:rsidRPr="008F3F4F" w:rsidRDefault="008F3F4F" w:rsidP="008F3F4F">
            <w:pPr>
              <w:spacing w:after="0" w:line="240" w:lineRule="auto"/>
              <w:jc w:val="both"/>
              <w:rPr>
                <w:rFonts w:ascii="Arial" w:eastAsia="Times New Roman" w:hAnsi="Arial" w:cs="Arial"/>
                <w:lang w:eastAsia="es-MX"/>
              </w:rPr>
            </w:pPr>
          </w:p>
        </w:tc>
      </w:tr>
    </w:tbl>
    <w:p w:rsidR="008F3F4F" w:rsidRDefault="008F3F4F">
      <w:pPr>
        <w:rPr>
          <w:rFonts w:ascii="Arial" w:hAnsi="Arial" w:cs="Arial"/>
          <w:b/>
        </w:rPr>
      </w:pPr>
    </w:p>
    <w:p w:rsidR="008F3F4F" w:rsidRDefault="008F3F4F">
      <w:pPr>
        <w:rPr>
          <w:rFonts w:ascii="Arial" w:hAnsi="Arial" w:cs="Arial"/>
          <w:b/>
        </w:rPr>
      </w:pPr>
    </w:p>
    <w:p w:rsidR="008F3F4F" w:rsidRDefault="008F3F4F">
      <w:pPr>
        <w:rPr>
          <w:rFonts w:ascii="Arial" w:hAnsi="Arial" w:cs="Arial"/>
          <w:b/>
        </w:rPr>
      </w:pPr>
    </w:p>
    <w:p w:rsidR="008F3F4F" w:rsidRDefault="008F3F4F">
      <w:pPr>
        <w:rPr>
          <w:rFonts w:ascii="Arial" w:hAnsi="Arial" w:cs="Arial"/>
          <w:b/>
        </w:rPr>
      </w:pPr>
    </w:p>
    <w:p w:rsidR="00691408" w:rsidRPr="008F3F4F" w:rsidRDefault="008F3F4F">
      <w:pPr>
        <w:rPr>
          <w:rFonts w:ascii="Arial" w:hAnsi="Arial" w:cs="Arial"/>
          <w:b/>
        </w:rPr>
      </w:pPr>
      <w:r w:rsidRPr="008F3F4F">
        <w:rPr>
          <w:rFonts w:ascii="Arial" w:hAnsi="Arial" w:cs="Arial"/>
          <w:b/>
        </w:rPr>
        <w:lastRenderedPageBreak/>
        <w:t>ARTÍCULOS DEL 10 AL 19, DE LA LEY GENERAL DE PARTIDOS POLÍTICOS.</w:t>
      </w:r>
    </w:p>
    <w:p w:rsidR="008F3F4F" w:rsidRPr="008F3F4F" w:rsidRDefault="008F3F4F" w:rsidP="008F3F4F">
      <w:pPr>
        <w:pStyle w:val="Default"/>
        <w:jc w:val="both"/>
        <w:rPr>
          <w:sz w:val="22"/>
          <w:szCs w:val="22"/>
        </w:rPr>
      </w:pPr>
      <w:r w:rsidRPr="008F3F4F">
        <w:rPr>
          <w:b/>
          <w:bCs/>
          <w:sz w:val="22"/>
          <w:szCs w:val="22"/>
        </w:rPr>
        <w:t xml:space="preserve">Artículo 10. </w:t>
      </w:r>
    </w:p>
    <w:p w:rsidR="008F3F4F" w:rsidRPr="008F3F4F" w:rsidRDefault="008F3F4F" w:rsidP="008F3F4F">
      <w:pPr>
        <w:pStyle w:val="Default"/>
        <w:jc w:val="both"/>
        <w:rPr>
          <w:sz w:val="22"/>
          <w:szCs w:val="22"/>
        </w:rPr>
      </w:pPr>
      <w:r w:rsidRPr="008F3F4F">
        <w:rPr>
          <w:b/>
          <w:bCs/>
          <w:sz w:val="22"/>
          <w:szCs w:val="22"/>
        </w:rPr>
        <w:t xml:space="preserve">1. </w:t>
      </w:r>
      <w:r w:rsidRPr="008F3F4F">
        <w:rPr>
          <w:sz w:val="22"/>
          <w:szCs w:val="22"/>
        </w:rPr>
        <w:t xml:space="preserve">Las organizaciones de ciudadanos que pretendan constituirse en partido político nacional o local deberán obtener su registro ante el Instituto o ante el Organismo Público Local, que corresponda. </w:t>
      </w:r>
    </w:p>
    <w:p w:rsidR="008F3F4F" w:rsidRPr="008F3F4F" w:rsidRDefault="008F3F4F" w:rsidP="008F3F4F">
      <w:pPr>
        <w:pStyle w:val="Default"/>
        <w:jc w:val="both"/>
        <w:rPr>
          <w:color w:val="auto"/>
          <w:sz w:val="22"/>
          <w:szCs w:val="22"/>
        </w:rPr>
      </w:pPr>
      <w:r w:rsidRPr="008F3F4F">
        <w:rPr>
          <w:b/>
          <w:bCs/>
          <w:color w:val="auto"/>
          <w:sz w:val="22"/>
          <w:szCs w:val="22"/>
        </w:rPr>
        <w:t xml:space="preserve">2. </w:t>
      </w:r>
      <w:r w:rsidRPr="008F3F4F">
        <w:rPr>
          <w:color w:val="auto"/>
          <w:sz w:val="22"/>
          <w:szCs w:val="22"/>
        </w:rPr>
        <w:t xml:space="preserve">Para que una organización de ciudadanos sea registrada como partido político, se deberá verificar que ésta cumpla con los requisitos siguientes: </w:t>
      </w:r>
    </w:p>
    <w:p w:rsidR="008F3F4F" w:rsidRPr="008F3F4F" w:rsidRDefault="008F3F4F" w:rsidP="008F3F4F">
      <w:pPr>
        <w:pStyle w:val="Default"/>
        <w:jc w:val="both"/>
        <w:rPr>
          <w:color w:val="auto"/>
          <w:sz w:val="22"/>
          <w:szCs w:val="22"/>
        </w:rPr>
      </w:pPr>
      <w:r w:rsidRPr="008F3F4F">
        <w:rPr>
          <w:b/>
          <w:bCs/>
          <w:color w:val="auto"/>
          <w:sz w:val="22"/>
          <w:szCs w:val="22"/>
        </w:rPr>
        <w:t xml:space="preserve">a) </w:t>
      </w:r>
      <w:r w:rsidRPr="008F3F4F">
        <w:rPr>
          <w:color w:val="auto"/>
          <w:sz w:val="22"/>
          <w:szCs w:val="22"/>
        </w:rPr>
        <w:t xml:space="preserve">Presentar una declaración de principios y, en congruencia con éstos, su programa de acción y los estatutos que normarán sus actividades; los cuales deberán satisfacer los requisitos mínimos establecidos en esta Ley; </w:t>
      </w:r>
    </w:p>
    <w:p w:rsidR="008F3F4F" w:rsidRPr="008F3F4F" w:rsidRDefault="008F3F4F" w:rsidP="008F3F4F">
      <w:pPr>
        <w:pStyle w:val="Default"/>
        <w:jc w:val="both"/>
        <w:rPr>
          <w:color w:val="auto"/>
          <w:sz w:val="22"/>
          <w:szCs w:val="22"/>
        </w:rPr>
      </w:pPr>
      <w:r w:rsidRPr="008F3F4F">
        <w:rPr>
          <w:b/>
          <w:bCs/>
          <w:color w:val="auto"/>
          <w:sz w:val="22"/>
          <w:szCs w:val="22"/>
        </w:rPr>
        <w:t xml:space="preserve">b) </w:t>
      </w:r>
      <w:r w:rsidRPr="008F3F4F">
        <w:rPr>
          <w:color w:val="auto"/>
          <w:sz w:val="22"/>
          <w:szCs w:val="22"/>
        </w:rPr>
        <w:t xml:space="preserve">Tratándose de partidos políticos nacionales, contar con tres mil militantes en por lo menos veinte entidades federativas, o bien tener trescientos militantes, en por lo menos doscientos distritos electorales uninominales, los cuales deberán contar con credencial para votar en dicha entidad o distrito, según sea el caso; bajo ninguna circunstancia, el número total de sus militantes en el país podrá ser inferior al 0.26 por ciento del padrón electoral federal que haya sido utilizado en la elección federal ordinaria inmediata anterior a la presentación de la solicitud de que se trate, y </w:t>
      </w:r>
    </w:p>
    <w:p w:rsidR="008F3F4F" w:rsidRPr="008F3F4F" w:rsidRDefault="008F3F4F" w:rsidP="008F3F4F">
      <w:pPr>
        <w:pStyle w:val="Default"/>
        <w:jc w:val="both"/>
        <w:rPr>
          <w:color w:val="auto"/>
          <w:sz w:val="22"/>
          <w:szCs w:val="22"/>
        </w:rPr>
      </w:pPr>
      <w:r w:rsidRPr="008F3F4F">
        <w:rPr>
          <w:b/>
          <w:bCs/>
          <w:color w:val="auto"/>
          <w:sz w:val="22"/>
          <w:szCs w:val="22"/>
        </w:rPr>
        <w:t xml:space="preserve">c) </w:t>
      </w:r>
      <w:r w:rsidRPr="008F3F4F">
        <w:rPr>
          <w:color w:val="auto"/>
          <w:sz w:val="22"/>
          <w:szCs w:val="22"/>
        </w:rPr>
        <w:t xml:space="preserve">Tratándose de partidos políticos locales, contar con militantes en cuando menos dos terceras partes de los municipios de la entidad o de las demarcaciones territoriales del Distrito Federal; los cuales deberán contar con credencial para votar en dichos municipios o demarcaciones; bajo ninguna circunstancia, el número total de sus militantes en la entidad podrá ser inferior al 0.26 por ciento del padrón electoral que haya sido utilizado en la elección local ordinaria inmediata anterior a la presentación de la solicitud de que se trate. </w:t>
      </w:r>
    </w:p>
    <w:p w:rsidR="008F3F4F" w:rsidRPr="008F3F4F" w:rsidRDefault="008F3F4F" w:rsidP="008F3F4F">
      <w:pPr>
        <w:pStyle w:val="Default"/>
        <w:jc w:val="both"/>
        <w:rPr>
          <w:b/>
          <w:bCs/>
          <w:color w:val="auto"/>
          <w:sz w:val="22"/>
          <w:szCs w:val="22"/>
        </w:rPr>
      </w:pPr>
    </w:p>
    <w:p w:rsidR="008F3F4F" w:rsidRPr="008F3F4F" w:rsidRDefault="008F3F4F" w:rsidP="008F3F4F">
      <w:pPr>
        <w:pStyle w:val="Default"/>
        <w:jc w:val="both"/>
        <w:rPr>
          <w:color w:val="auto"/>
          <w:sz w:val="22"/>
          <w:szCs w:val="22"/>
        </w:rPr>
      </w:pPr>
      <w:r w:rsidRPr="008F3F4F">
        <w:rPr>
          <w:b/>
          <w:bCs/>
          <w:color w:val="auto"/>
          <w:sz w:val="22"/>
          <w:szCs w:val="22"/>
        </w:rPr>
        <w:t xml:space="preserve">Artículo 11. </w:t>
      </w:r>
    </w:p>
    <w:p w:rsidR="008F3F4F" w:rsidRPr="008F3F4F" w:rsidRDefault="008F3F4F" w:rsidP="008F3F4F">
      <w:pPr>
        <w:pStyle w:val="Default"/>
        <w:jc w:val="both"/>
        <w:rPr>
          <w:color w:val="auto"/>
          <w:sz w:val="22"/>
          <w:szCs w:val="22"/>
        </w:rPr>
      </w:pPr>
      <w:r w:rsidRPr="008F3F4F">
        <w:rPr>
          <w:b/>
          <w:bCs/>
          <w:color w:val="auto"/>
          <w:sz w:val="22"/>
          <w:szCs w:val="22"/>
        </w:rPr>
        <w:t xml:space="preserve">1. </w:t>
      </w:r>
      <w:r w:rsidRPr="008F3F4F">
        <w:rPr>
          <w:color w:val="auto"/>
          <w:sz w:val="22"/>
          <w:szCs w:val="22"/>
        </w:rPr>
        <w:t xml:space="preserve">La organización de ciudadanos que pretenda constituirse en partido político para obtener su registro ante el Instituto deberá, tratándose de partidos políticos nacionales, o ante el Organismo Público Local que corresponda, en el caso de partidos políticos locales informar tal propósito a la autoridad que corresponda en el mes de enero del año siguiente al de la elección de Presidente de los Estados Unidos Mexicanos, en el caso de registro nacional, o de Gobernador o Jefe de Gobierno del Distrito Federal, tratándose de registro local. </w:t>
      </w:r>
    </w:p>
    <w:p w:rsidR="008F3F4F" w:rsidRPr="008F3F4F" w:rsidRDefault="008F3F4F" w:rsidP="008F3F4F">
      <w:pPr>
        <w:pStyle w:val="Default"/>
        <w:jc w:val="both"/>
        <w:rPr>
          <w:color w:val="auto"/>
          <w:sz w:val="22"/>
          <w:szCs w:val="22"/>
        </w:rPr>
      </w:pPr>
      <w:r w:rsidRPr="008F3F4F">
        <w:rPr>
          <w:b/>
          <w:bCs/>
          <w:color w:val="auto"/>
          <w:sz w:val="22"/>
          <w:szCs w:val="22"/>
        </w:rPr>
        <w:t xml:space="preserve">2. </w:t>
      </w:r>
      <w:r w:rsidRPr="008F3F4F">
        <w:rPr>
          <w:color w:val="auto"/>
          <w:sz w:val="22"/>
          <w:szCs w:val="22"/>
        </w:rPr>
        <w:t xml:space="preserve">A partir del momento del aviso a que se refiere el párrafo anterior, hasta la resolución sobre la procedencia del registro, la organización informará mensualmente al Instituto sobre el origen y destino de sus recursos, dentro de los primeros diez días de cada mes. </w:t>
      </w:r>
    </w:p>
    <w:p w:rsidR="008F3F4F" w:rsidRPr="008F3F4F" w:rsidRDefault="008F3F4F" w:rsidP="008F3F4F">
      <w:pPr>
        <w:pStyle w:val="Default"/>
        <w:jc w:val="both"/>
        <w:rPr>
          <w:b/>
          <w:bCs/>
          <w:color w:val="auto"/>
          <w:sz w:val="22"/>
          <w:szCs w:val="22"/>
        </w:rPr>
      </w:pPr>
    </w:p>
    <w:p w:rsidR="008F3F4F" w:rsidRPr="008F3F4F" w:rsidRDefault="008F3F4F" w:rsidP="008F3F4F">
      <w:pPr>
        <w:pStyle w:val="Default"/>
        <w:jc w:val="both"/>
        <w:rPr>
          <w:color w:val="auto"/>
          <w:sz w:val="22"/>
          <w:szCs w:val="22"/>
        </w:rPr>
      </w:pPr>
      <w:r w:rsidRPr="008F3F4F">
        <w:rPr>
          <w:b/>
          <w:bCs/>
          <w:color w:val="auto"/>
          <w:sz w:val="22"/>
          <w:szCs w:val="22"/>
        </w:rPr>
        <w:t xml:space="preserve">Artículo 12. </w:t>
      </w:r>
    </w:p>
    <w:p w:rsidR="008F3F4F" w:rsidRPr="008F3F4F" w:rsidRDefault="008F3F4F" w:rsidP="008F3F4F">
      <w:pPr>
        <w:pStyle w:val="Default"/>
        <w:jc w:val="both"/>
        <w:rPr>
          <w:color w:val="auto"/>
          <w:sz w:val="22"/>
          <w:szCs w:val="22"/>
        </w:rPr>
      </w:pPr>
      <w:r w:rsidRPr="008F3F4F">
        <w:rPr>
          <w:b/>
          <w:bCs/>
          <w:color w:val="auto"/>
          <w:sz w:val="22"/>
          <w:szCs w:val="22"/>
        </w:rPr>
        <w:t xml:space="preserve">1. </w:t>
      </w:r>
      <w:r w:rsidRPr="008F3F4F">
        <w:rPr>
          <w:color w:val="auto"/>
          <w:sz w:val="22"/>
          <w:szCs w:val="22"/>
        </w:rPr>
        <w:t xml:space="preserve">Para la constitución de un partido político nacional se deberá acreditar lo siguiente: </w:t>
      </w:r>
    </w:p>
    <w:p w:rsidR="008F3F4F" w:rsidRPr="008F3F4F" w:rsidRDefault="008F3F4F" w:rsidP="008F3F4F">
      <w:pPr>
        <w:pStyle w:val="Default"/>
        <w:jc w:val="both"/>
        <w:rPr>
          <w:color w:val="auto"/>
          <w:sz w:val="22"/>
          <w:szCs w:val="22"/>
        </w:rPr>
      </w:pPr>
      <w:r w:rsidRPr="008F3F4F">
        <w:rPr>
          <w:b/>
          <w:bCs/>
          <w:color w:val="auto"/>
          <w:sz w:val="22"/>
          <w:szCs w:val="22"/>
        </w:rPr>
        <w:t xml:space="preserve">a) </w:t>
      </w:r>
      <w:r w:rsidRPr="008F3F4F">
        <w:rPr>
          <w:color w:val="auto"/>
          <w:sz w:val="22"/>
          <w:szCs w:val="22"/>
        </w:rPr>
        <w:t xml:space="preserve">La celebración de asambleas, por lo menos en veinte entidades federativas o en doscientos distritos electorales, en presencia de un funcionario del Instituto, quien certificará: </w:t>
      </w:r>
    </w:p>
    <w:p w:rsidR="008F3F4F" w:rsidRPr="008F3F4F" w:rsidRDefault="008F3F4F" w:rsidP="008F3F4F">
      <w:pPr>
        <w:pStyle w:val="Default"/>
        <w:jc w:val="both"/>
        <w:rPr>
          <w:color w:val="auto"/>
          <w:sz w:val="22"/>
          <w:szCs w:val="22"/>
        </w:rPr>
      </w:pPr>
      <w:r w:rsidRPr="008F3F4F">
        <w:rPr>
          <w:b/>
          <w:bCs/>
          <w:color w:val="auto"/>
          <w:sz w:val="22"/>
          <w:szCs w:val="22"/>
        </w:rPr>
        <w:t xml:space="preserve">I. </w:t>
      </w:r>
      <w:r w:rsidRPr="008F3F4F">
        <w:rPr>
          <w:color w:val="auto"/>
          <w:sz w:val="22"/>
          <w:szCs w:val="22"/>
        </w:rPr>
        <w:t xml:space="preserve">El número de afiliados que concurrieron y participaron en la asamblea estatal o distrital, que en ningún caso podrá ser menor a tres mil o trescientos, respectivamente, de conformidad con lo dispuesto por esta Ley; que suscribieron el documento de manifestación formal de afiliación; que asistieron libremente; que conocieron y aprobaron la declaración de principios, el programa de acción y los estatutos; y que eligieron a los delegados propietarios y suplentes a la asamblea nacional constitutiva; </w:t>
      </w:r>
    </w:p>
    <w:p w:rsidR="008F3F4F" w:rsidRPr="008F3F4F" w:rsidRDefault="008F3F4F" w:rsidP="008F3F4F">
      <w:pPr>
        <w:pStyle w:val="Default"/>
        <w:jc w:val="both"/>
        <w:rPr>
          <w:color w:val="auto"/>
          <w:sz w:val="22"/>
          <w:szCs w:val="22"/>
        </w:rPr>
      </w:pPr>
      <w:r w:rsidRPr="008F3F4F">
        <w:rPr>
          <w:b/>
          <w:bCs/>
          <w:color w:val="auto"/>
          <w:sz w:val="22"/>
          <w:szCs w:val="22"/>
        </w:rPr>
        <w:lastRenderedPageBreak/>
        <w:t xml:space="preserve">II. </w:t>
      </w:r>
      <w:r w:rsidRPr="008F3F4F">
        <w:rPr>
          <w:color w:val="auto"/>
          <w:sz w:val="22"/>
          <w:szCs w:val="22"/>
        </w:rPr>
        <w:t xml:space="preserve">Que con los ciudadanos mencionados en la fracción anterior, quedaron formadas las listas de afiliados, con el nombre, los apellidos, domicilio, clave y folio de la credencial para votar, y </w:t>
      </w:r>
    </w:p>
    <w:p w:rsidR="008F3F4F" w:rsidRPr="008F3F4F" w:rsidRDefault="008F3F4F" w:rsidP="008F3F4F">
      <w:pPr>
        <w:pStyle w:val="Default"/>
        <w:jc w:val="both"/>
        <w:rPr>
          <w:color w:val="auto"/>
          <w:sz w:val="22"/>
          <w:szCs w:val="22"/>
        </w:rPr>
      </w:pPr>
      <w:r w:rsidRPr="008F3F4F">
        <w:rPr>
          <w:b/>
          <w:bCs/>
          <w:color w:val="auto"/>
          <w:sz w:val="22"/>
          <w:szCs w:val="22"/>
        </w:rPr>
        <w:t xml:space="preserve">III. </w:t>
      </w:r>
      <w:r w:rsidRPr="008F3F4F">
        <w:rPr>
          <w:color w:val="auto"/>
          <w:sz w:val="22"/>
          <w:szCs w:val="22"/>
        </w:rPr>
        <w:t xml:space="preserve">Que en la realización de la asamblea de que se trate no existió intervención de organizaciones gremiales o de otras con objeto social diferente al de constituir el partido político. </w:t>
      </w:r>
    </w:p>
    <w:p w:rsidR="008F3F4F" w:rsidRPr="008F3F4F" w:rsidRDefault="008F3F4F" w:rsidP="008F3F4F">
      <w:pPr>
        <w:pStyle w:val="Default"/>
        <w:jc w:val="both"/>
        <w:rPr>
          <w:color w:val="auto"/>
          <w:sz w:val="22"/>
          <w:szCs w:val="22"/>
        </w:rPr>
      </w:pPr>
      <w:r w:rsidRPr="008F3F4F">
        <w:rPr>
          <w:b/>
          <w:bCs/>
          <w:color w:val="auto"/>
          <w:sz w:val="22"/>
          <w:szCs w:val="22"/>
        </w:rPr>
        <w:t xml:space="preserve">b) </w:t>
      </w:r>
      <w:r w:rsidRPr="008F3F4F">
        <w:rPr>
          <w:color w:val="auto"/>
          <w:sz w:val="22"/>
          <w:szCs w:val="22"/>
        </w:rPr>
        <w:t xml:space="preserve">La celebración de una asamblea nacional constitutiva ante la presencia del funcionario designado por el Instituto, quien certificará: </w:t>
      </w:r>
    </w:p>
    <w:p w:rsidR="008F3F4F" w:rsidRPr="008F3F4F" w:rsidRDefault="008F3F4F" w:rsidP="008F3F4F">
      <w:pPr>
        <w:pStyle w:val="Default"/>
        <w:jc w:val="both"/>
        <w:rPr>
          <w:color w:val="auto"/>
          <w:sz w:val="22"/>
          <w:szCs w:val="22"/>
        </w:rPr>
      </w:pPr>
      <w:r w:rsidRPr="008F3F4F">
        <w:rPr>
          <w:b/>
          <w:bCs/>
          <w:color w:val="auto"/>
          <w:sz w:val="22"/>
          <w:szCs w:val="22"/>
        </w:rPr>
        <w:t xml:space="preserve">I. </w:t>
      </w:r>
      <w:r w:rsidRPr="008F3F4F">
        <w:rPr>
          <w:color w:val="auto"/>
          <w:sz w:val="22"/>
          <w:szCs w:val="22"/>
        </w:rPr>
        <w:t xml:space="preserve">Que asistieron los delegados propietarios o suplentes, elegidos en las asambleas estatales o distritales; </w:t>
      </w:r>
    </w:p>
    <w:p w:rsidR="008F3F4F" w:rsidRDefault="008F3F4F" w:rsidP="008F3F4F">
      <w:pPr>
        <w:pStyle w:val="Default"/>
        <w:jc w:val="both"/>
        <w:rPr>
          <w:color w:val="auto"/>
          <w:sz w:val="22"/>
          <w:szCs w:val="22"/>
        </w:rPr>
      </w:pPr>
      <w:r w:rsidRPr="008F3F4F">
        <w:rPr>
          <w:b/>
          <w:bCs/>
          <w:color w:val="auto"/>
          <w:sz w:val="22"/>
          <w:szCs w:val="22"/>
        </w:rPr>
        <w:t xml:space="preserve">II. </w:t>
      </w:r>
      <w:r w:rsidRPr="008F3F4F">
        <w:rPr>
          <w:color w:val="auto"/>
          <w:sz w:val="22"/>
          <w:szCs w:val="22"/>
        </w:rPr>
        <w:t xml:space="preserve">Que acreditaron, por medio de las actas correspondientes, que las asambleas se celebraron de conformidad con lo prescrito en el inciso a) de este artículo; </w:t>
      </w:r>
    </w:p>
    <w:p w:rsidR="008F3F4F" w:rsidRPr="008F3F4F" w:rsidRDefault="008F3F4F" w:rsidP="008F3F4F">
      <w:pPr>
        <w:pStyle w:val="Default"/>
        <w:jc w:val="both"/>
        <w:rPr>
          <w:color w:val="auto"/>
          <w:sz w:val="22"/>
          <w:szCs w:val="22"/>
        </w:rPr>
      </w:pPr>
      <w:r w:rsidRPr="008F3F4F">
        <w:rPr>
          <w:b/>
          <w:bCs/>
          <w:color w:val="auto"/>
          <w:sz w:val="22"/>
          <w:szCs w:val="22"/>
        </w:rPr>
        <w:t xml:space="preserve">III. </w:t>
      </w:r>
      <w:r w:rsidRPr="008F3F4F">
        <w:rPr>
          <w:color w:val="auto"/>
          <w:sz w:val="22"/>
          <w:szCs w:val="22"/>
        </w:rPr>
        <w:t xml:space="preserve">Que se comprobó la identidad y residencia de los delegados a la asamblea nacional, por medio de su credencial para votar u otro documento fehaciente; </w:t>
      </w:r>
    </w:p>
    <w:p w:rsidR="008F3F4F" w:rsidRPr="008F3F4F" w:rsidRDefault="008F3F4F" w:rsidP="008F3F4F">
      <w:pPr>
        <w:pStyle w:val="Default"/>
        <w:jc w:val="both"/>
        <w:rPr>
          <w:color w:val="auto"/>
          <w:sz w:val="22"/>
          <w:szCs w:val="22"/>
        </w:rPr>
      </w:pPr>
      <w:r w:rsidRPr="008F3F4F">
        <w:rPr>
          <w:b/>
          <w:bCs/>
          <w:color w:val="auto"/>
          <w:sz w:val="22"/>
          <w:szCs w:val="22"/>
        </w:rPr>
        <w:t xml:space="preserve">IV. </w:t>
      </w:r>
      <w:r w:rsidRPr="008F3F4F">
        <w:rPr>
          <w:color w:val="auto"/>
          <w:sz w:val="22"/>
          <w:szCs w:val="22"/>
        </w:rPr>
        <w:t xml:space="preserve">Que los delegados aprobaron la declaración de principios, programa de acción y estatutos, y </w:t>
      </w:r>
    </w:p>
    <w:p w:rsidR="008F3F4F" w:rsidRPr="008F3F4F" w:rsidRDefault="008F3F4F" w:rsidP="008F3F4F">
      <w:pPr>
        <w:pStyle w:val="Default"/>
        <w:jc w:val="both"/>
        <w:rPr>
          <w:color w:val="auto"/>
          <w:sz w:val="22"/>
          <w:szCs w:val="22"/>
        </w:rPr>
      </w:pPr>
      <w:r w:rsidRPr="008F3F4F">
        <w:rPr>
          <w:b/>
          <w:bCs/>
          <w:color w:val="auto"/>
          <w:sz w:val="22"/>
          <w:szCs w:val="22"/>
        </w:rPr>
        <w:t xml:space="preserve">V. </w:t>
      </w:r>
      <w:r w:rsidRPr="008F3F4F">
        <w:rPr>
          <w:color w:val="auto"/>
          <w:sz w:val="22"/>
          <w:szCs w:val="22"/>
        </w:rPr>
        <w:t xml:space="preserve">Que se presentaron las listas de afiliados con los demás ciudadanos con que cuenta la organización en el país, con el objeto de satisfacer el requisito del porcentaje mínimo exigido por esta Ley. Estas listas contendrán los datos requeridos en la fracción II del inciso anterior. </w:t>
      </w:r>
    </w:p>
    <w:p w:rsidR="008F3F4F" w:rsidRPr="008F3F4F" w:rsidRDefault="008F3F4F" w:rsidP="008F3F4F">
      <w:pPr>
        <w:pStyle w:val="Default"/>
        <w:jc w:val="both"/>
        <w:rPr>
          <w:b/>
          <w:bCs/>
          <w:color w:val="auto"/>
          <w:sz w:val="22"/>
          <w:szCs w:val="22"/>
        </w:rPr>
      </w:pPr>
    </w:p>
    <w:p w:rsidR="008F3F4F" w:rsidRPr="008F3F4F" w:rsidRDefault="008F3F4F" w:rsidP="008F3F4F">
      <w:pPr>
        <w:pStyle w:val="Default"/>
        <w:jc w:val="both"/>
        <w:rPr>
          <w:color w:val="auto"/>
          <w:sz w:val="22"/>
          <w:szCs w:val="22"/>
        </w:rPr>
      </w:pPr>
      <w:r w:rsidRPr="008F3F4F">
        <w:rPr>
          <w:b/>
          <w:bCs/>
          <w:color w:val="auto"/>
          <w:sz w:val="22"/>
          <w:szCs w:val="22"/>
        </w:rPr>
        <w:t xml:space="preserve">Artículo 13. </w:t>
      </w:r>
    </w:p>
    <w:p w:rsidR="008F3F4F" w:rsidRPr="008F3F4F" w:rsidRDefault="008F3F4F" w:rsidP="008F3F4F">
      <w:pPr>
        <w:pStyle w:val="Default"/>
        <w:jc w:val="both"/>
        <w:rPr>
          <w:color w:val="auto"/>
          <w:sz w:val="22"/>
          <w:szCs w:val="22"/>
        </w:rPr>
      </w:pPr>
      <w:r w:rsidRPr="008F3F4F">
        <w:rPr>
          <w:b/>
          <w:bCs/>
          <w:color w:val="auto"/>
          <w:sz w:val="22"/>
          <w:szCs w:val="22"/>
        </w:rPr>
        <w:t xml:space="preserve">1. </w:t>
      </w:r>
      <w:r w:rsidRPr="008F3F4F">
        <w:rPr>
          <w:color w:val="auto"/>
          <w:sz w:val="22"/>
          <w:szCs w:val="22"/>
        </w:rPr>
        <w:t xml:space="preserve">Para el caso de las organizaciones de ciudadanos que pretendan constituirse en partido político local, se deberá acreditar: </w:t>
      </w:r>
    </w:p>
    <w:p w:rsidR="008F3F4F" w:rsidRPr="008F3F4F" w:rsidRDefault="008F3F4F" w:rsidP="008F3F4F">
      <w:pPr>
        <w:pStyle w:val="Default"/>
        <w:jc w:val="both"/>
        <w:rPr>
          <w:color w:val="auto"/>
          <w:sz w:val="22"/>
          <w:szCs w:val="22"/>
        </w:rPr>
      </w:pPr>
      <w:r w:rsidRPr="008F3F4F">
        <w:rPr>
          <w:b/>
          <w:bCs/>
          <w:color w:val="auto"/>
          <w:sz w:val="22"/>
          <w:szCs w:val="22"/>
        </w:rPr>
        <w:t xml:space="preserve">a) </w:t>
      </w:r>
      <w:r w:rsidRPr="008F3F4F">
        <w:rPr>
          <w:color w:val="auto"/>
          <w:sz w:val="22"/>
          <w:szCs w:val="22"/>
        </w:rPr>
        <w:t xml:space="preserve">La celebración, por lo menos en dos terceras partes de los distritos electorales locales, o bien, de los municipios o demarcaciones territoriales del Distrito Federal, según sea el caso, de una asamblea en presencia de un funcionario del Organismo Público Local competente, quien certificará: </w:t>
      </w:r>
    </w:p>
    <w:p w:rsidR="008F3F4F" w:rsidRPr="008F3F4F" w:rsidRDefault="008F3F4F" w:rsidP="008F3F4F">
      <w:pPr>
        <w:pStyle w:val="Default"/>
        <w:jc w:val="both"/>
        <w:rPr>
          <w:color w:val="auto"/>
          <w:sz w:val="22"/>
          <w:szCs w:val="22"/>
        </w:rPr>
      </w:pPr>
      <w:r w:rsidRPr="008F3F4F">
        <w:rPr>
          <w:b/>
          <w:bCs/>
          <w:color w:val="auto"/>
          <w:sz w:val="22"/>
          <w:szCs w:val="22"/>
        </w:rPr>
        <w:t xml:space="preserve">I. </w:t>
      </w:r>
      <w:r w:rsidRPr="008F3F4F">
        <w:rPr>
          <w:color w:val="auto"/>
          <w:sz w:val="22"/>
          <w:szCs w:val="22"/>
        </w:rPr>
        <w:t xml:space="preserve">El número de afiliados que concurrieron y participaron en las asambleas, que en ningún caso podrá ser menor del 0.26% del padrón electoral del distrito, Municipio o demarcación, según sea el caso; que suscribieron el documento de manifestación formal de afiliación; que asistieron libremente; que conocieron y aprobaron la declaración de principios, el programa de acción y los estatutos; y que eligieron a los delegados propietarios y suplentes a la asamblea local constitutiva; </w:t>
      </w:r>
    </w:p>
    <w:p w:rsidR="008F3F4F" w:rsidRPr="008F3F4F" w:rsidRDefault="008F3F4F" w:rsidP="008F3F4F">
      <w:pPr>
        <w:pStyle w:val="Default"/>
        <w:jc w:val="both"/>
        <w:rPr>
          <w:color w:val="auto"/>
          <w:sz w:val="22"/>
          <w:szCs w:val="22"/>
        </w:rPr>
      </w:pPr>
      <w:r w:rsidRPr="008F3F4F">
        <w:rPr>
          <w:b/>
          <w:bCs/>
          <w:color w:val="auto"/>
          <w:sz w:val="22"/>
          <w:szCs w:val="22"/>
        </w:rPr>
        <w:t xml:space="preserve">II. </w:t>
      </w:r>
      <w:r w:rsidRPr="008F3F4F">
        <w:rPr>
          <w:color w:val="auto"/>
          <w:sz w:val="22"/>
          <w:szCs w:val="22"/>
        </w:rPr>
        <w:t xml:space="preserve">Que con los ciudadanos mencionados en la fracción anterior, quedaron formadas las listas de afiliados, con el nombre, los apellidos, domicilio, clave y folio de la credencial para votar, y </w:t>
      </w:r>
    </w:p>
    <w:p w:rsidR="008F3F4F" w:rsidRPr="008F3F4F" w:rsidRDefault="008F3F4F" w:rsidP="008F3F4F">
      <w:pPr>
        <w:pStyle w:val="Default"/>
        <w:jc w:val="both"/>
        <w:rPr>
          <w:color w:val="auto"/>
          <w:sz w:val="22"/>
          <w:szCs w:val="22"/>
        </w:rPr>
      </w:pPr>
      <w:r w:rsidRPr="008F3F4F">
        <w:rPr>
          <w:b/>
          <w:bCs/>
          <w:color w:val="auto"/>
          <w:sz w:val="22"/>
          <w:szCs w:val="22"/>
        </w:rPr>
        <w:t xml:space="preserve">III. </w:t>
      </w:r>
      <w:r w:rsidRPr="008F3F4F">
        <w:rPr>
          <w:color w:val="auto"/>
          <w:sz w:val="22"/>
          <w:szCs w:val="22"/>
        </w:rPr>
        <w:t xml:space="preserve">Que en la realización de las asambleas de que se trate no existió intervención de organizaciones gremiales o de otras con objeto social diferente al de constituir el partido político. </w:t>
      </w:r>
    </w:p>
    <w:p w:rsidR="008F3F4F" w:rsidRPr="008F3F4F" w:rsidRDefault="008F3F4F" w:rsidP="008F3F4F">
      <w:pPr>
        <w:pStyle w:val="Default"/>
        <w:jc w:val="both"/>
        <w:rPr>
          <w:color w:val="auto"/>
          <w:sz w:val="22"/>
          <w:szCs w:val="22"/>
        </w:rPr>
      </w:pPr>
      <w:r w:rsidRPr="008F3F4F">
        <w:rPr>
          <w:b/>
          <w:bCs/>
          <w:color w:val="auto"/>
          <w:sz w:val="22"/>
          <w:szCs w:val="22"/>
        </w:rPr>
        <w:t xml:space="preserve">b) </w:t>
      </w:r>
      <w:r w:rsidRPr="008F3F4F">
        <w:rPr>
          <w:color w:val="auto"/>
          <w:sz w:val="22"/>
          <w:szCs w:val="22"/>
        </w:rPr>
        <w:t xml:space="preserve">La celebración de una asamblea local constitutiva ante la presencia del funcionario designado por el Organismo Público Local competente, quien certificará: </w:t>
      </w:r>
    </w:p>
    <w:p w:rsidR="008F3F4F" w:rsidRPr="008F3F4F" w:rsidRDefault="008F3F4F" w:rsidP="008F3F4F">
      <w:pPr>
        <w:pStyle w:val="Default"/>
        <w:jc w:val="both"/>
        <w:rPr>
          <w:color w:val="auto"/>
          <w:sz w:val="22"/>
          <w:szCs w:val="22"/>
        </w:rPr>
      </w:pPr>
      <w:r w:rsidRPr="008F3F4F">
        <w:rPr>
          <w:b/>
          <w:bCs/>
          <w:color w:val="auto"/>
          <w:sz w:val="22"/>
          <w:szCs w:val="22"/>
        </w:rPr>
        <w:t xml:space="preserve">I. </w:t>
      </w:r>
      <w:r w:rsidRPr="008F3F4F">
        <w:rPr>
          <w:color w:val="auto"/>
          <w:sz w:val="22"/>
          <w:szCs w:val="22"/>
        </w:rPr>
        <w:t xml:space="preserve">Que asistieron los delegados propietarios o suplentes, elegidos en las asambleas distritales, municipales o de las demarcaciones territoriales del Distrito Federal, según sea el caso; </w:t>
      </w:r>
    </w:p>
    <w:p w:rsidR="008F3F4F" w:rsidRPr="008F3F4F" w:rsidRDefault="008F3F4F" w:rsidP="008F3F4F">
      <w:pPr>
        <w:pStyle w:val="Default"/>
        <w:jc w:val="both"/>
        <w:rPr>
          <w:color w:val="auto"/>
          <w:sz w:val="22"/>
          <w:szCs w:val="22"/>
        </w:rPr>
      </w:pPr>
      <w:r w:rsidRPr="008F3F4F">
        <w:rPr>
          <w:b/>
          <w:bCs/>
          <w:color w:val="auto"/>
          <w:sz w:val="22"/>
          <w:szCs w:val="22"/>
        </w:rPr>
        <w:t xml:space="preserve">II. </w:t>
      </w:r>
      <w:r w:rsidRPr="008F3F4F">
        <w:rPr>
          <w:color w:val="auto"/>
          <w:sz w:val="22"/>
          <w:szCs w:val="22"/>
        </w:rPr>
        <w:t xml:space="preserve">Que acreditaron, por medio de las actas correspondientes, que las asambleas se celebraron de conformidad con lo prescrito en el inciso anterior; </w:t>
      </w:r>
    </w:p>
    <w:p w:rsidR="008F3F4F" w:rsidRPr="008F3F4F" w:rsidRDefault="008F3F4F" w:rsidP="008F3F4F">
      <w:pPr>
        <w:pStyle w:val="Default"/>
        <w:jc w:val="both"/>
        <w:rPr>
          <w:color w:val="auto"/>
          <w:sz w:val="22"/>
          <w:szCs w:val="22"/>
        </w:rPr>
      </w:pPr>
      <w:r w:rsidRPr="008F3F4F">
        <w:rPr>
          <w:b/>
          <w:bCs/>
          <w:color w:val="auto"/>
          <w:sz w:val="22"/>
          <w:szCs w:val="22"/>
        </w:rPr>
        <w:t xml:space="preserve">III. </w:t>
      </w:r>
      <w:r w:rsidRPr="008F3F4F">
        <w:rPr>
          <w:color w:val="auto"/>
          <w:sz w:val="22"/>
          <w:szCs w:val="22"/>
        </w:rPr>
        <w:t xml:space="preserve">Que se comprobó la identidad y residencia de los delegados a la asamblea local, por medio de su credencial para votar u otro documento fehaciente; </w:t>
      </w:r>
    </w:p>
    <w:p w:rsidR="008F3F4F" w:rsidRPr="008F3F4F" w:rsidRDefault="008F3F4F" w:rsidP="008F3F4F">
      <w:pPr>
        <w:pStyle w:val="Default"/>
        <w:jc w:val="both"/>
        <w:rPr>
          <w:color w:val="auto"/>
          <w:sz w:val="22"/>
          <w:szCs w:val="22"/>
        </w:rPr>
      </w:pPr>
      <w:r w:rsidRPr="008F3F4F">
        <w:rPr>
          <w:b/>
          <w:bCs/>
          <w:color w:val="auto"/>
          <w:sz w:val="22"/>
          <w:szCs w:val="22"/>
        </w:rPr>
        <w:t xml:space="preserve">IV. </w:t>
      </w:r>
      <w:r w:rsidRPr="008F3F4F">
        <w:rPr>
          <w:color w:val="auto"/>
          <w:sz w:val="22"/>
          <w:szCs w:val="22"/>
        </w:rPr>
        <w:t xml:space="preserve">Que los delegados aprobaron la declaración de principios, programa de acción y estatutos, y </w:t>
      </w:r>
    </w:p>
    <w:p w:rsidR="008F3F4F" w:rsidRPr="008F3F4F" w:rsidRDefault="008F3F4F" w:rsidP="008F3F4F">
      <w:pPr>
        <w:pStyle w:val="Default"/>
        <w:jc w:val="both"/>
        <w:rPr>
          <w:color w:val="auto"/>
          <w:sz w:val="22"/>
          <w:szCs w:val="22"/>
        </w:rPr>
      </w:pPr>
      <w:r w:rsidRPr="008F3F4F">
        <w:rPr>
          <w:b/>
          <w:bCs/>
          <w:color w:val="auto"/>
          <w:sz w:val="22"/>
          <w:szCs w:val="22"/>
        </w:rPr>
        <w:lastRenderedPageBreak/>
        <w:t xml:space="preserve">V. </w:t>
      </w:r>
      <w:r w:rsidRPr="008F3F4F">
        <w:rPr>
          <w:color w:val="auto"/>
          <w:sz w:val="22"/>
          <w:szCs w:val="22"/>
        </w:rPr>
        <w:t xml:space="preserve">Que se presentaron las listas de afiliados con los demás ciudadanos con que cuenta la organización en la entidad federativa, con el objeto de satisfacer el requisito del porcentaje mínimo exigido por esta Ley. Estas listas contendrán los datos requeridos en la fracción II del inciso anterior. </w:t>
      </w:r>
    </w:p>
    <w:p w:rsidR="008F3F4F" w:rsidRPr="008F3F4F" w:rsidRDefault="008F3F4F" w:rsidP="008F3F4F">
      <w:pPr>
        <w:pStyle w:val="Default"/>
        <w:jc w:val="both"/>
        <w:rPr>
          <w:b/>
          <w:bCs/>
          <w:color w:val="auto"/>
          <w:sz w:val="22"/>
          <w:szCs w:val="22"/>
        </w:rPr>
      </w:pPr>
    </w:p>
    <w:p w:rsidR="008F3F4F" w:rsidRPr="008F3F4F" w:rsidRDefault="008F3F4F" w:rsidP="008F3F4F">
      <w:pPr>
        <w:pStyle w:val="Default"/>
        <w:jc w:val="both"/>
        <w:rPr>
          <w:color w:val="auto"/>
          <w:sz w:val="22"/>
          <w:szCs w:val="22"/>
        </w:rPr>
      </w:pPr>
      <w:r w:rsidRPr="008F3F4F">
        <w:rPr>
          <w:b/>
          <w:bCs/>
          <w:color w:val="auto"/>
          <w:sz w:val="22"/>
          <w:szCs w:val="22"/>
        </w:rPr>
        <w:t xml:space="preserve">Artículo 14. </w:t>
      </w:r>
    </w:p>
    <w:p w:rsidR="008F3F4F" w:rsidRPr="008F3F4F" w:rsidRDefault="008F3F4F" w:rsidP="008F3F4F">
      <w:pPr>
        <w:pStyle w:val="Default"/>
        <w:jc w:val="both"/>
        <w:rPr>
          <w:color w:val="auto"/>
          <w:sz w:val="22"/>
          <w:szCs w:val="22"/>
        </w:rPr>
      </w:pPr>
      <w:r w:rsidRPr="008F3F4F">
        <w:rPr>
          <w:b/>
          <w:bCs/>
          <w:color w:val="auto"/>
          <w:sz w:val="22"/>
          <w:szCs w:val="22"/>
        </w:rPr>
        <w:t xml:space="preserve">1. </w:t>
      </w:r>
      <w:r w:rsidRPr="008F3F4F">
        <w:rPr>
          <w:color w:val="auto"/>
          <w:sz w:val="22"/>
          <w:szCs w:val="22"/>
        </w:rPr>
        <w:t xml:space="preserve">El costo de las certificaciones requeridas será con cargo al presupuesto del Instituto o del Organismo Público Local competente. Los servidores públicos autorizados para expedirlas están obligados a realizar las actuaciones correspondientes. </w:t>
      </w:r>
    </w:p>
    <w:p w:rsidR="008F3F4F" w:rsidRPr="008F3F4F" w:rsidRDefault="008F3F4F" w:rsidP="008F3F4F">
      <w:pPr>
        <w:pStyle w:val="Default"/>
        <w:jc w:val="both"/>
        <w:rPr>
          <w:color w:val="auto"/>
          <w:sz w:val="22"/>
          <w:szCs w:val="22"/>
        </w:rPr>
      </w:pPr>
      <w:r w:rsidRPr="008F3F4F">
        <w:rPr>
          <w:b/>
          <w:bCs/>
          <w:color w:val="auto"/>
          <w:sz w:val="22"/>
          <w:szCs w:val="22"/>
        </w:rPr>
        <w:t xml:space="preserve">2. </w:t>
      </w:r>
      <w:r w:rsidRPr="008F3F4F">
        <w:rPr>
          <w:color w:val="auto"/>
          <w:sz w:val="22"/>
          <w:szCs w:val="22"/>
        </w:rPr>
        <w:t xml:space="preserve">En caso de que la organización interesada no presente su solicitud de registro en el plazo previsto en esta Ley, dejará de tener efecto la notificación formulada. </w:t>
      </w:r>
    </w:p>
    <w:p w:rsidR="008F3F4F" w:rsidRPr="008F3F4F" w:rsidRDefault="008F3F4F" w:rsidP="008F3F4F">
      <w:pPr>
        <w:pStyle w:val="Default"/>
        <w:jc w:val="both"/>
        <w:rPr>
          <w:b/>
          <w:bCs/>
          <w:color w:val="auto"/>
          <w:sz w:val="22"/>
          <w:szCs w:val="22"/>
        </w:rPr>
      </w:pPr>
    </w:p>
    <w:p w:rsidR="008F3F4F" w:rsidRDefault="008F3F4F" w:rsidP="008F3F4F">
      <w:pPr>
        <w:pStyle w:val="Default"/>
        <w:jc w:val="both"/>
        <w:rPr>
          <w:b/>
          <w:bCs/>
          <w:color w:val="auto"/>
          <w:sz w:val="22"/>
          <w:szCs w:val="22"/>
        </w:rPr>
      </w:pPr>
      <w:r w:rsidRPr="008F3F4F">
        <w:rPr>
          <w:b/>
          <w:bCs/>
          <w:color w:val="auto"/>
          <w:sz w:val="22"/>
          <w:szCs w:val="22"/>
        </w:rPr>
        <w:t xml:space="preserve">Artículo 15. </w:t>
      </w:r>
    </w:p>
    <w:p w:rsidR="008F3F4F" w:rsidRPr="008F3F4F" w:rsidRDefault="008F3F4F" w:rsidP="008F3F4F">
      <w:pPr>
        <w:pStyle w:val="Default"/>
        <w:jc w:val="both"/>
        <w:rPr>
          <w:color w:val="auto"/>
          <w:sz w:val="22"/>
          <w:szCs w:val="22"/>
        </w:rPr>
      </w:pPr>
      <w:r w:rsidRPr="008F3F4F">
        <w:rPr>
          <w:b/>
          <w:bCs/>
          <w:color w:val="auto"/>
          <w:sz w:val="22"/>
          <w:szCs w:val="22"/>
        </w:rPr>
        <w:t xml:space="preserve">1. </w:t>
      </w:r>
      <w:r w:rsidRPr="008F3F4F">
        <w:rPr>
          <w:color w:val="auto"/>
          <w:sz w:val="22"/>
          <w:szCs w:val="22"/>
        </w:rPr>
        <w:t xml:space="preserve">Una vez realizados los actos relativos al procedimiento de constitución de un partido, la organización de ciudadanos interesada, en el mes de enero del año anterior al de la siguiente elección, presentará ante el Instituto o el Organismo Público Local competente, la solicitud de registro, acompañándola con los siguientes documentos: </w:t>
      </w:r>
    </w:p>
    <w:p w:rsidR="008F3F4F" w:rsidRPr="008F3F4F" w:rsidRDefault="008F3F4F" w:rsidP="008F3F4F">
      <w:pPr>
        <w:pStyle w:val="Default"/>
        <w:jc w:val="both"/>
        <w:rPr>
          <w:color w:val="auto"/>
          <w:sz w:val="22"/>
          <w:szCs w:val="22"/>
        </w:rPr>
      </w:pPr>
      <w:r w:rsidRPr="008F3F4F">
        <w:rPr>
          <w:b/>
          <w:bCs/>
          <w:color w:val="auto"/>
          <w:sz w:val="22"/>
          <w:szCs w:val="22"/>
        </w:rPr>
        <w:t xml:space="preserve">a) </w:t>
      </w:r>
      <w:r w:rsidRPr="008F3F4F">
        <w:rPr>
          <w:color w:val="auto"/>
          <w:sz w:val="22"/>
          <w:szCs w:val="22"/>
        </w:rPr>
        <w:t xml:space="preserve">La declaración de principios, el programa de acción y los estatutos aprobados por sus afiliados; </w:t>
      </w:r>
    </w:p>
    <w:p w:rsidR="008F3F4F" w:rsidRPr="008F3F4F" w:rsidRDefault="008F3F4F" w:rsidP="008F3F4F">
      <w:pPr>
        <w:pStyle w:val="Default"/>
        <w:jc w:val="both"/>
        <w:rPr>
          <w:color w:val="auto"/>
          <w:sz w:val="22"/>
          <w:szCs w:val="22"/>
        </w:rPr>
      </w:pPr>
      <w:r w:rsidRPr="008F3F4F">
        <w:rPr>
          <w:b/>
          <w:bCs/>
          <w:color w:val="auto"/>
          <w:sz w:val="22"/>
          <w:szCs w:val="22"/>
        </w:rPr>
        <w:t xml:space="preserve">b) </w:t>
      </w:r>
      <w:r w:rsidRPr="008F3F4F">
        <w:rPr>
          <w:color w:val="auto"/>
          <w:sz w:val="22"/>
          <w:szCs w:val="22"/>
        </w:rPr>
        <w:t xml:space="preserve">Las listas nominales de afiliados por entidades, distritos electorales, municipios o demarcaciones territoriales del Distrito Federal, según sea el caso, a que se refieren los artículos 12 y 13 de esta Ley. Esta información deberá presentarse en archivos en medio digital, y </w:t>
      </w:r>
    </w:p>
    <w:p w:rsidR="008F3F4F" w:rsidRPr="008F3F4F" w:rsidRDefault="008F3F4F" w:rsidP="008F3F4F">
      <w:pPr>
        <w:pStyle w:val="Default"/>
        <w:jc w:val="both"/>
        <w:rPr>
          <w:color w:val="auto"/>
          <w:sz w:val="22"/>
          <w:szCs w:val="22"/>
        </w:rPr>
      </w:pPr>
      <w:r w:rsidRPr="008F3F4F">
        <w:rPr>
          <w:b/>
          <w:bCs/>
          <w:color w:val="auto"/>
          <w:sz w:val="22"/>
          <w:szCs w:val="22"/>
        </w:rPr>
        <w:t xml:space="preserve">c) </w:t>
      </w:r>
      <w:r w:rsidRPr="008F3F4F">
        <w:rPr>
          <w:color w:val="auto"/>
          <w:sz w:val="22"/>
          <w:szCs w:val="22"/>
        </w:rPr>
        <w:t xml:space="preserve">Las actas de las asambleas celebradas en las entidades federativas, distritos electorales, municipios o demarcaciones territoriales del Distrito Federal, según sea el caso, y la de su asamblea nacional o local constitutiva, correspondiente. </w:t>
      </w:r>
    </w:p>
    <w:p w:rsidR="008F3F4F" w:rsidRPr="008F3F4F" w:rsidRDefault="008F3F4F" w:rsidP="008F3F4F">
      <w:pPr>
        <w:pStyle w:val="Default"/>
        <w:jc w:val="both"/>
        <w:rPr>
          <w:b/>
          <w:bCs/>
          <w:color w:val="auto"/>
          <w:sz w:val="22"/>
          <w:szCs w:val="22"/>
        </w:rPr>
      </w:pPr>
    </w:p>
    <w:p w:rsidR="008F3F4F" w:rsidRPr="008F3F4F" w:rsidRDefault="008F3F4F" w:rsidP="008F3F4F">
      <w:pPr>
        <w:pStyle w:val="Default"/>
        <w:jc w:val="both"/>
        <w:rPr>
          <w:color w:val="auto"/>
          <w:sz w:val="22"/>
          <w:szCs w:val="22"/>
        </w:rPr>
      </w:pPr>
      <w:r w:rsidRPr="008F3F4F">
        <w:rPr>
          <w:b/>
          <w:bCs/>
          <w:color w:val="auto"/>
          <w:sz w:val="22"/>
          <w:szCs w:val="22"/>
        </w:rPr>
        <w:t xml:space="preserve">Artículo 16. </w:t>
      </w:r>
    </w:p>
    <w:p w:rsidR="008F3F4F" w:rsidRPr="008F3F4F" w:rsidRDefault="008F3F4F" w:rsidP="008F3F4F">
      <w:pPr>
        <w:pStyle w:val="Default"/>
        <w:jc w:val="both"/>
        <w:rPr>
          <w:color w:val="auto"/>
          <w:sz w:val="22"/>
          <w:szCs w:val="22"/>
        </w:rPr>
      </w:pPr>
      <w:r w:rsidRPr="008F3F4F">
        <w:rPr>
          <w:b/>
          <w:bCs/>
          <w:color w:val="auto"/>
          <w:sz w:val="22"/>
          <w:szCs w:val="22"/>
        </w:rPr>
        <w:t xml:space="preserve">1. </w:t>
      </w:r>
      <w:r w:rsidRPr="008F3F4F">
        <w:rPr>
          <w:color w:val="auto"/>
          <w:sz w:val="22"/>
          <w:szCs w:val="22"/>
        </w:rPr>
        <w:t xml:space="preserve">El Instituto, al conocer la solicitud de la organización que pretenda su registro como partido nacional, verificará el cumplimiento de los requisitos y del procedimiento de constitución establecidos en esta Ley, y formulará el proyecto de dictamen correspondiente. </w:t>
      </w:r>
    </w:p>
    <w:p w:rsidR="008F3F4F" w:rsidRPr="008F3F4F" w:rsidRDefault="008F3F4F" w:rsidP="008F3F4F">
      <w:pPr>
        <w:pStyle w:val="Default"/>
        <w:jc w:val="both"/>
        <w:rPr>
          <w:color w:val="auto"/>
          <w:sz w:val="22"/>
          <w:szCs w:val="22"/>
        </w:rPr>
      </w:pPr>
      <w:r w:rsidRPr="008F3F4F">
        <w:rPr>
          <w:b/>
          <w:bCs/>
          <w:color w:val="auto"/>
          <w:sz w:val="22"/>
          <w:szCs w:val="22"/>
        </w:rPr>
        <w:t xml:space="preserve">2. </w:t>
      </w:r>
      <w:r w:rsidRPr="008F3F4F">
        <w:rPr>
          <w:color w:val="auto"/>
          <w:sz w:val="22"/>
          <w:szCs w:val="22"/>
        </w:rPr>
        <w:t xml:space="preserve">Para tal efecto, constatará la autenticidad de las afiliaciones al partido en formación, ya sea en su totalidad o a través del establecimiento de un método aleatorio, en los términos de los lineamientos que al efecto expida el Consejo General, verificando que cuando menos cumplan con el mínimo de afiliados requerido inscritos en el padrón electoral; actualizado a la fecha de la solicitud de que se trate, cerciorándose de que dichas afiliaciones cuenten con un año de antigüedad como máximo, dentro del partido en formación. </w:t>
      </w:r>
    </w:p>
    <w:p w:rsidR="008F3F4F" w:rsidRPr="008F3F4F" w:rsidRDefault="008F3F4F" w:rsidP="008F3F4F">
      <w:pPr>
        <w:pStyle w:val="Default"/>
        <w:jc w:val="both"/>
        <w:rPr>
          <w:b/>
          <w:bCs/>
          <w:color w:val="auto"/>
          <w:sz w:val="22"/>
          <w:szCs w:val="22"/>
        </w:rPr>
      </w:pPr>
    </w:p>
    <w:p w:rsidR="008F3F4F" w:rsidRPr="008F3F4F" w:rsidRDefault="008F3F4F" w:rsidP="008F3F4F">
      <w:pPr>
        <w:pStyle w:val="Default"/>
        <w:jc w:val="both"/>
        <w:rPr>
          <w:color w:val="auto"/>
          <w:sz w:val="22"/>
          <w:szCs w:val="22"/>
        </w:rPr>
      </w:pPr>
      <w:r w:rsidRPr="008F3F4F">
        <w:rPr>
          <w:b/>
          <w:bCs/>
          <w:color w:val="auto"/>
          <w:sz w:val="22"/>
          <w:szCs w:val="22"/>
        </w:rPr>
        <w:t xml:space="preserve">Artículo 17. </w:t>
      </w:r>
    </w:p>
    <w:p w:rsidR="008F3F4F" w:rsidRPr="008F3F4F" w:rsidRDefault="008F3F4F" w:rsidP="008F3F4F">
      <w:pPr>
        <w:pStyle w:val="Default"/>
        <w:jc w:val="both"/>
        <w:rPr>
          <w:color w:val="auto"/>
          <w:sz w:val="22"/>
          <w:szCs w:val="22"/>
        </w:rPr>
      </w:pPr>
      <w:r w:rsidRPr="008F3F4F">
        <w:rPr>
          <w:b/>
          <w:bCs/>
          <w:color w:val="auto"/>
          <w:sz w:val="22"/>
          <w:szCs w:val="22"/>
        </w:rPr>
        <w:t xml:space="preserve">1. </w:t>
      </w:r>
      <w:r w:rsidRPr="008F3F4F">
        <w:rPr>
          <w:color w:val="auto"/>
          <w:sz w:val="22"/>
          <w:szCs w:val="22"/>
        </w:rPr>
        <w:t xml:space="preserve">El Organismo Público Local que corresponda, conocerá de la solicitud de los ciudadanos que pretendan su registro como partido político local, examinará los documentos de la solicitud de registro a fin de verificar el cumplimiento de los requisitos y del procedimiento de constitución señalados en esta Ley, y formulará el proyecto de dictamen de registro. </w:t>
      </w:r>
    </w:p>
    <w:p w:rsidR="008F3F4F" w:rsidRPr="008F3F4F" w:rsidRDefault="008F3F4F" w:rsidP="008F3F4F">
      <w:pPr>
        <w:pStyle w:val="Default"/>
        <w:jc w:val="both"/>
        <w:rPr>
          <w:color w:val="auto"/>
          <w:sz w:val="22"/>
          <w:szCs w:val="22"/>
        </w:rPr>
      </w:pPr>
      <w:r w:rsidRPr="008F3F4F">
        <w:rPr>
          <w:b/>
          <w:bCs/>
          <w:color w:val="auto"/>
          <w:sz w:val="22"/>
          <w:szCs w:val="22"/>
        </w:rPr>
        <w:t xml:space="preserve">2. </w:t>
      </w:r>
      <w:r w:rsidRPr="008F3F4F">
        <w:rPr>
          <w:color w:val="auto"/>
          <w:sz w:val="22"/>
          <w:szCs w:val="22"/>
        </w:rPr>
        <w:t xml:space="preserve">El Organismo Público Local que corresponda, notificará al Instituto para que realice la verificación del número de afiliados y de la autenticidad de las afiliaciones al nuevo partido, conforme al cual se constatará que se cuenta con el número mínimo de afiliados, cerciorándose de que dichas afiliaciones cuenten con un año de antigüedad como máximo dentro del partido político de nueva creación. </w:t>
      </w:r>
    </w:p>
    <w:p w:rsidR="008F3F4F" w:rsidRPr="008F3F4F" w:rsidRDefault="008F3F4F" w:rsidP="008F3F4F">
      <w:pPr>
        <w:pStyle w:val="Default"/>
        <w:jc w:val="both"/>
        <w:rPr>
          <w:color w:val="auto"/>
          <w:sz w:val="22"/>
          <w:szCs w:val="22"/>
        </w:rPr>
      </w:pPr>
      <w:r w:rsidRPr="008F3F4F">
        <w:rPr>
          <w:b/>
          <w:bCs/>
          <w:color w:val="auto"/>
          <w:sz w:val="22"/>
          <w:szCs w:val="22"/>
        </w:rPr>
        <w:lastRenderedPageBreak/>
        <w:t xml:space="preserve">3. </w:t>
      </w:r>
      <w:r w:rsidRPr="008F3F4F">
        <w:rPr>
          <w:color w:val="auto"/>
          <w:sz w:val="22"/>
          <w:szCs w:val="22"/>
        </w:rPr>
        <w:t xml:space="preserve">El Instituto llevará un libro de registro de los partidos políticos locales que contendrá, al menos: </w:t>
      </w:r>
    </w:p>
    <w:p w:rsidR="008F3F4F" w:rsidRPr="008F3F4F" w:rsidRDefault="008F3F4F" w:rsidP="008F3F4F">
      <w:pPr>
        <w:pStyle w:val="Default"/>
        <w:jc w:val="both"/>
        <w:rPr>
          <w:color w:val="auto"/>
          <w:sz w:val="22"/>
          <w:szCs w:val="22"/>
        </w:rPr>
      </w:pPr>
      <w:r w:rsidRPr="008F3F4F">
        <w:rPr>
          <w:b/>
          <w:bCs/>
          <w:color w:val="auto"/>
          <w:sz w:val="22"/>
          <w:szCs w:val="22"/>
        </w:rPr>
        <w:t xml:space="preserve">a) </w:t>
      </w:r>
      <w:r w:rsidRPr="008F3F4F">
        <w:rPr>
          <w:color w:val="auto"/>
          <w:sz w:val="22"/>
          <w:szCs w:val="22"/>
        </w:rPr>
        <w:t xml:space="preserve">Denominación del partido político; </w:t>
      </w:r>
    </w:p>
    <w:p w:rsidR="008F3F4F" w:rsidRPr="008F3F4F" w:rsidRDefault="008F3F4F" w:rsidP="008F3F4F">
      <w:pPr>
        <w:pStyle w:val="Default"/>
        <w:jc w:val="both"/>
        <w:rPr>
          <w:color w:val="auto"/>
          <w:sz w:val="22"/>
          <w:szCs w:val="22"/>
        </w:rPr>
      </w:pPr>
      <w:r w:rsidRPr="008F3F4F">
        <w:rPr>
          <w:b/>
          <w:bCs/>
          <w:color w:val="auto"/>
          <w:sz w:val="22"/>
          <w:szCs w:val="22"/>
        </w:rPr>
        <w:t xml:space="preserve">b) </w:t>
      </w:r>
      <w:r w:rsidRPr="008F3F4F">
        <w:rPr>
          <w:color w:val="auto"/>
          <w:sz w:val="22"/>
          <w:szCs w:val="22"/>
        </w:rPr>
        <w:t xml:space="preserve">Emblema y color o colores que lo caractericen; </w:t>
      </w:r>
    </w:p>
    <w:p w:rsidR="008F3F4F" w:rsidRPr="008F3F4F" w:rsidRDefault="008F3F4F" w:rsidP="008F3F4F">
      <w:pPr>
        <w:pStyle w:val="Default"/>
        <w:jc w:val="both"/>
        <w:rPr>
          <w:color w:val="auto"/>
          <w:sz w:val="22"/>
          <w:szCs w:val="22"/>
        </w:rPr>
      </w:pPr>
      <w:r w:rsidRPr="008F3F4F">
        <w:rPr>
          <w:b/>
          <w:bCs/>
          <w:color w:val="auto"/>
          <w:sz w:val="22"/>
          <w:szCs w:val="22"/>
        </w:rPr>
        <w:t xml:space="preserve">c) </w:t>
      </w:r>
      <w:r w:rsidRPr="008F3F4F">
        <w:rPr>
          <w:color w:val="auto"/>
          <w:sz w:val="22"/>
          <w:szCs w:val="22"/>
        </w:rPr>
        <w:t xml:space="preserve">Fecha de constitución; </w:t>
      </w:r>
    </w:p>
    <w:p w:rsidR="008F3F4F" w:rsidRPr="008F3F4F" w:rsidRDefault="008F3F4F" w:rsidP="008F3F4F">
      <w:pPr>
        <w:pStyle w:val="Default"/>
        <w:jc w:val="both"/>
        <w:rPr>
          <w:color w:val="auto"/>
          <w:sz w:val="22"/>
          <w:szCs w:val="22"/>
        </w:rPr>
      </w:pPr>
      <w:r w:rsidRPr="008F3F4F">
        <w:rPr>
          <w:b/>
          <w:bCs/>
          <w:color w:val="auto"/>
          <w:sz w:val="22"/>
          <w:szCs w:val="22"/>
        </w:rPr>
        <w:t xml:space="preserve">d) </w:t>
      </w:r>
      <w:r w:rsidRPr="008F3F4F">
        <w:rPr>
          <w:color w:val="auto"/>
          <w:sz w:val="22"/>
          <w:szCs w:val="22"/>
        </w:rPr>
        <w:t xml:space="preserve">Documentos básicos; </w:t>
      </w:r>
    </w:p>
    <w:p w:rsidR="008F3F4F" w:rsidRPr="008F3F4F" w:rsidRDefault="008F3F4F" w:rsidP="008F3F4F">
      <w:pPr>
        <w:pStyle w:val="Default"/>
        <w:jc w:val="both"/>
        <w:rPr>
          <w:color w:val="auto"/>
          <w:sz w:val="22"/>
          <w:szCs w:val="22"/>
        </w:rPr>
      </w:pPr>
      <w:r w:rsidRPr="008F3F4F">
        <w:rPr>
          <w:b/>
          <w:bCs/>
          <w:color w:val="auto"/>
          <w:sz w:val="22"/>
          <w:szCs w:val="22"/>
        </w:rPr>
        <w:t xml:space="preserve">e) </w:t>
      </w:r>
      <w:r w:rsidRPr="008F3F4F">
        <w:rPr>
          <w:color w:val="auto"/>
          <w:sz w:val="22"/>
          <w:szCs w:val="22"/>
        </w:rPr>
        <w:t xml:space="preserve">Dirigencia; </w:t>
      </w:r>
    </w:p>
    <w:p w:rsidR="008F3F4F" w:rsidRPr="008F3F4F" w:rsidRDefault="008F3F4F" w:rsidP="008F3F4F">
      <w:pPr>
        <w:pStyle w:val="Default"/>
        <w:jc w:val="both"/>
        <w:rPr>
          <w:color w:val="auto"/>
          <w:sz w:val="22"/>
          <w:szCs w:val="22"/>
        </w:rPr>
      </w:pPr>
      <w:r w:rsidRPr="008F3F4F">
        <w:rPr>
          <w:b/>
          <w:bCs/>
          <w:color w:val="auto"/>
          <w:sz w:val="22"/>
          <w:szCs w:val="22"/>
        </w:rPr>
        <w:t xml:space="preserve">f) </w:t>
      </w:r>
      <w:r w:rsidRPr="008F3F4F">
        <w:rPr>
          <w:color w:val="auto"/>
          <w:sz w:val="22"/>
          <w:szCs w:val="22"/>
        </w:rPr>
        <w:t xml:space="preserve">Domicilio legal, y </w:t>
      </w:r>
    </w:p>
    <w:p w:rsidR="008F3F4F" w:rsidRPr="008F3F4F" w:rsidRDefault="008F3F4F" w:rsidP="008F3F4F">
      <w:pPr>
        <w:pStyle w:val="Default"/>
        <w:jc w:val="both"/>
        <w:rPr>
          <w:color w:val="auto"/>
          <w:sz w:val="22"/>
          <w:szCs w:val="22"/>
        </w:rPr>
      </w:pPr>
      <w:r w:rsidRPr="008F3F4F">
        <w:rPr>
          <w:b/>
          <w:bCs/>
          <w:color w:val="auto"/>
          <w:sz w:val="22"/>
          <w:szCs w:val="22"/>
        </w:rPr>
        <w:t xml:space="preserve">g) </w:t>
      </w:r>
      <w:r w:rsidRPr="008F3F4F">
        <w:rPr>
          <w:color w:val="auto"/>
          <w:sz w:val="22"/>
          <w:szCs w:val="22"/>
        </w:rPr>
        <w:t xml:space="preserve">Padrón de afiliados. </w:t>
      </w:r>
    </w:p>
    <w:p w:rsidR="008F3F4F" w:rsidRPr="008F3F4F" w:rsidRDefault="008F3F4F" w:rsidP="008F3F4F">
      <w:pPr>
        <w:pStyle w:val="Default"/>
        <w:jc w:val="both"/>
        <w:rPr>
          <w:b/>
          <w:bCs/>
          <w:color w:val="auto"/>
          <w:sz w:val="22"/>
          <w:szCs w:val="22"/>
        </w:rPr>
      </w:pPr>
    </w:p>
    <w:p w:rsidR="008F3F4F" w:rsidRPr="008F3F4F" w:rsidRDefault="008F3F4F" w:rsidP="008F3F4F">
      <w:pPr>
        <w:pStyle w:val="Default"/>
        <w:jc w:val="both"/>
        <w:rPr>
          <w:color w:val="auto"/>
          <w:sz w:val="22"/>
          <w:szCs w:val="22"/>
        </w:rPr>
      </w:pPr>
      <w:r w:rsidRPr="008F3F4F">
        <w:rPr>
          <w:b/>
          <w:bCs/>
          <w:color w:val="auto"/>
          <w:sz w:val="22"/>
          <w:szCs w:val="22"/>
        </w:rPr>
        <w:t xml:space="preserve">Artículo 18. </w:t>
      </w:r>
    </w:p>
    <w:p w:rsidR="008F3F4F" w:rsidRPr="008F3F4F" w:rsidRDefault="008F3F4F" w:rsidP="008F3F4F">
      <w:pPr>
        <w:pStyle w:val="Default"/>
        <w:jc w:val="both"/>
        <w:rPr>
          <w:color w:val="auto"/>
          <w:sz w:val="22"/>
          <w:szCs w:val="22"/>
        </w:rPr>
      </w:pPr>
      <w:r w:rsidRPr="008F3F4F">
        <w:rPr>
          <w:b/>
          <w:bCs/>
          <w:color w:val="auto"/>
          <w:sz w:val="22"/>
          <w:szCs w:val="22"/>
        </w:rPr>
        <w:t xml:space="preserve">1. </w:t>
      </w:r>
      <w:r w:rsidRPr="008F3F4F">
        <w:rPr>
          <w:color w:val="auto"/>
          <w:sz w:val="22"/>
          <w:szCs w:val="22"/>
        </w:rPr>
        <w:t xml:space="preserve">Para los efectos de lo dispuesto en esta Ley, se deberá verificar que no exista doble afiliación a partidos ya registrados o en formación. </w:t>
      </w:r>
    </w:p>
    <w:p w:rsidR="008F3F4F" w:rsidRPr="008F3F4F" w:rsidRDefault="008F3F4F" w:rsidP="008F3F4F">
      <w:pPr>
        <w:pStyle w:val="Default"/>
        <w:jc w:val="both"/>
        <w:rPr>
          <w:color w:val="auto"/>
          <w:sz w:val="22"/>
          <w:szCs w:val="22"/>
        </w:rPr>
      </w:pPr>
      <w:r w:rsidRPr="008F3F4F">
        <w:rPr>
          <w:b/>
          <w:bCs/>
          <w:color w:val="auto"/>
          <w:sz w:val="22"/>
          <w:szCs w:val="22"/>
        </w:rPr>
        <w:t xml:space="preserve">2. </w:t>
      </w:r>
      <w:r w:rsidRPr="008F3F4F">
        <w:rPr>
          <w:color w:val="auto"/>
          <w:sz w:val="22"/>
          <w:szCs w:val="22"/>
        </w:rPr>
        <w:t xml:space="preserve">En el caso de que un ciudadano aparezca en más de un padrón de afiliados de partidos políticos, el Instituto o el Organismo Público Local competente, dará vista a los partidos políticos involucrados para que manifiesten lo que a su derecho convenga; de subsistir la doble afiliación, el Instituto requerirá al ciudadano para que se manifieste al respecto y, en caso de que no se manifieste, subsistirá la más reciente. </w:t>
      </w:r>
    </w:p>
    <w:p w:rsidR="008F3F4F" w:rsidRPr="008F3F4F" w:rsidRDefault="008F3F4F" w:rsidP="008F3F4F">
      <w:pPr>
        <w:pStyle w:val="Default"/>
        <w:jc w:val="both"/>
        <w:rPr>
          <w:b/>
          <w:bCs/>
          <w:color w:val="auto"/>
          <w:sz w:val="22"/>
          <w:szCs w:val="22"/>
        </w:rPr>
      </w:pPr>
    </w:p>
    <w:p w:rsidR="008F3F4F" w:rsidRPr="008F3F4F" w:rsidRDefault="008F3F4F" w:rsidP="008F3F4F">
      <w:pPr>
        <w:pStyle w:val="Default"/>
        <w:jc w:val="both"/>
        <w:rPr>
          <w:color w:val="auto"/>
          <w:sz w:val="22"/>
          <w:szCs w:val="22"/>
        </w:rPr>
      </w:pPr>
      <w:r w:rsidRPr="008F3F4F">
        <w:rPr>
          <w:b/>
          <w:bCs/>
          <w:color w:val="auto"/>
          <w:sz w:val="22"/>
          <w:szCs w:val="22"/>
        </w:rPr>
        <w:t xml:space="preserve">Artículo 19. </w:t>
      </w:r>
    </w:p>
    <w:p w:rsidR="008F3F4F" w:rsidRPr="008F3F4F" w:rsidRDefault="008F3F4F" w:rsidP="008F3F4F">
      <w:pPr>
        <w:pStyle w:val="Default"/>
        <w:jc w:val="both"/>
        <w:rPr>
          <w:color w:val="auto"/>
          <w:sz w:val="22"/>
          <w:szCs w:val="22"/>
        </w:rPr>
      </w:pPr>
      <w:r w:rsidRPr="008F3F4F">
        <w:rPr>
          <w:b/>
          <w:bCs/>
          <w:color w:val="auto"/>
          <w:sz w:val="22"/>
          <w:szCs w:val="22"/>
        </w:rPr>
        <w:t xml:space="preserve">1. </w:t>
      </w:r>
      <w:r w:rsidRPr="008F3F4F">
        <w:rPr>
          <w:color w:val="auto"/>
          <w:sz w:val="22"/>
          <w:szCs w:val="22"/>
        </w:rPr>
        <w:t xml:space="preserve">El Instituto o el Organismo Público Local que corresponda, elaborará el proyecto de dictamen y dentro del plazo de sesenta días contados a partir de que tenga conocimiento de la presentación de la solicitud de registro, resolverá lo conducente. </w:t>
      </w:r>
    </w:p>
    <w:p w:rsidR="008F3F4F" w:rsidRPr="008F3F4F" w:rsidRDefault="008F3F4F" w:rsidP="008F3F4F">
      <w:pPr>
        <w:pStyle w:val="Default"/>
        <w:jc w:val="both"/>
        <w:rPr>
          <w:color w:val="auto"/>
          <w:sz w:val="22"/>
          <w:szCs w:val="22"/>
        </w:rPr>
      </w:pPr>
      <w:r w:rsidRPr="008F3F4F">
        <w:rPr>
          <w:b/>
          <w:bCs/>
          <w:color w:val="auto"/>
          <w:sz w:val="22"/>
          <w:szCs w:val="22"/>
        </w:rPr>
        <w:t xml:space="preserve">2. </w:t>
      </w:r>
      <w:r w:rsidRPr="008F3F4F">
        <w:rPr>
          <w:color w:val="auto"/>
          <w:sz w:val="22"/>
          <w:szCs w:val="22"/>
        </w:rPr>
        <w:t xml:space="preserve">Cuando proceda, expedirá el certificado correspondiente haciendo constar el registro. En caso de negativa fundamentará las causas que la motivan y lo comunicará a los interesados. El registro de los partidos políticos surtirá efectos constitutivos a partir del primer día del mes de julio del año previo al de la elección. </w:t>
      </w:r>
    </w:p>
    <w:p w:rsidR="008F3F4F" w:rsidRPr="008F3F4F" w:rsidRDefault="008F3F4F" w:rsidP="008F3F4F">
      <w:pPr>
        <w:pStyle w:val="Default"/>
        <w:jc w:val="both"/>
        <w:rPr>
          <w:color w:val="auto"/>
          <w:sz w:val="22"/>
          <w:szCs w:val="22"/>
        </w:rPr>
      </w:pPr>
      <w:r w:rsidRPr="008F3F4F">
        <w:rPr>
          <w:b/>
          <w:bCs/>
          <w:color w:val="auto"/>
          <w:sz w:val="22"/>
          <w:szCs w:val="22"/>
        </w:rPr>
        <w:t xml:space="preserve">3. </w:t>
      </w:r>
      <w:r w:rsidRPr="008F3F4F">
        <w:rPr>
          <w:color w:val="auto"/>
          <w:sz w:val="22"/>
          <w:szCs w:val="22"/>
        </w:rPr>
        <w:t xml:space="preserve">La resolución se deberá publicar en el Diario Oficial de la Federación o en la Gaceta Oficial de la entidad federativa de que se trate, según corresponda, y podrá ser recurrida ante el Tribunal o la autoridad jurisdiccional local competente. </w:t>
      </w:r>
    </w:p>
    <w:p w:rsidR="008F3F4F" w:rsidRPr="008F3F4F" w:rsidRDefault="008F3F4F" w:rsidP="008F3F4F">
      <w:pPr>
        <w:pStyle w:val="Default"/>
        <w:jc w:val="both"/>
        <w:rPr>
          <w:b/>
          <w:bCs/>
          <w:color w:val="auto"/>
          <w:sz w:val="22"/>
          <w:szCs w:val="22"/>
        </w:rPr>
      </w:pPr>
    </w:p>
    <w:p w:rsidR="008F3F4F" w:rsidRPr="008F3F4F" w:rsidRDefault="008F3F4F" w:rsidP="008F3F4F">
      <w:pPr>
        <w:pStyle w:val="Default"/>
        <w:jc w:val="both"/>
        <w:rPr>
          <w:b/>
          <w:bCs/>
          <w:color w:val="auto"/>
          <w:sz w:val="22"/>
          <w:szCs w:val="22"/>
        </w:rPr>
      </w:pPr>
    </w:p>
    <w:p w:rsidR="008F3F4F" w:rsidRPr="008F3F4F" w:rsidRDefault="008F3F4F" w:rsidP="008F3F4F">
      <w:pPr>
        <w:pStyle w:val="Default"/>
        <w:jc w:val="both"/>
        <w:rPr>
          <w:b/>
          <w:bCs/>
          <w:color w:val="auto"/>
          <w:sz w:val="22"/>
          <w:szCs w:val="22"/>
        </w:rPr>
      </w:pPr>
    </w:p>
    <w:sectPr w:rsidR="008F3F4F" w:rsidRPr="008F3F4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2A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A44E9"/>
    <w:multiLevelType w:val="hybridMultilevel"/>
    <w:tmpl w:val="6A5CE16E"/>
    <w:lvl w:ilvl="0" w:tplc="F7ECBF44">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150D5B00"/>
    <w:multiLevelType w:val="hybridMultilevel"/>
    <w:tmpl w:val="50F8B220"/>
    <w:lvl w:ilvl="0" w:tplc="1AA0B114">
      <w:start w:val="1"/>
      <w:numFmt w:val="lowerLetter"/>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2">
    <w:nsid w:val="1B717B23"/>
    <w:multiLevelType w:val="hybridMultilevel"/>
    <w:tmpl w:val="E0688638"/>
    <w:lvl w:ilvl="0" w:tplc="4C7EFC54">
      <w:start w:val="1"/>
      <w:numFmt w:val="upperRoman"/>
      <w:lvlText w:val="%1."/>
      <w:lvlJc w:val="left"/>
      <w:pPr>
        <w:ind w:left="1080" w:hanging="720"/>
      </w:pPr>
      <w:rPr>
        <w:rFonts w:hint="default"/>
        <w:b/>
      </w:rPr>
    </w:lvl>
    <w:lvl w:ilvl="1" w:tplc="A3184A1A">
      <w:start w:val="1"/>
      <w:numFmt w:val="lowerLetter"/>
      <w:lvlText w:val="%2)"/>
      <w:lvlJc w:val="left"/>
      <w:pPr>
        <w:ind w:left="1785" w:hanging="705"/>
      </w:pPr>
      <w:rPr>
        <w:rFonts w:hint="default"/>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417868C9"/>
    <w:multiLevelType w:val="hybridMultilevel"/>
    <w:tmpl w:val="F1701E0E"/>
    <w:lvl w:ilvl="0" w:tplc="69DEC3BA">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4E317F23"/>
    <w:multiLevelType w:val="hybridMultilevel"/>
    <w:tmpl w:val="4F5E3810"/>
    <w:lvl w:ilvl="0" w:tplc="24EE33A4">
      <w:start w:val="1"/>
      <w:numFmt w:val="upperRoman"/>
      <w:lvlText w:val="%1."/>
      <w:lvlJc w:val="left"/>
      <w:pPr>
        <w:ind w:left="720" w:hanging="72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nsid w:val="56E55BDC"/>
    <w:multiLevelType w:val="hybridMultilevel"/>
    <w:tmpl w:val="991E904C"/>
    <w:lvl w:ilvl="0" w:tplc="19005E6A">
      <w:start w:val="1"/>
      <w:numFmt w:val="upperRoman"/>
      <w:lvlText w:val="%1."/>
      <w:lvlJc w:val="left"/>
      <w:pPr>
        <w:ind w:left="720" w:hanging="720"/>
      </w:pPr>
      <w:rPr>
        <w:rFonts w:hint="default"/>
        <w:b/>
      </w:rPr>
    </w:lvl>
    <w:lvl w:ilvl="1" w:tplc="367A731C">
      <w:start w:val="1"/>
      <w:numFmt w:val="lowerLetter"/>
      <w:lvlText w:val="%2)"/>
      <w:lvlJc w:val="left"/>
      <w:pPr>
        <w:ind w:left="1425" w:hanging="705"/>
      </w:pPr>
      <w:rPr>
        <w:rFonts w:hint="default"/>
        <w:b/>
      </w:r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nsid w:val="58BD0261"/>
    <w:multiLevelType w:val="hybridMultilevel"/>
    <w:tmpl w:val="86004096"/>
    <w:lvl w:ilvl="0" w:tplc="13CCD4A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63835A0C"/>
    <w:multiLevelType w:val="hybridMultilevel"/>
    <w:tmpl w:val="DF567DCA"/>
    <w:lvl w:ilvl="0" w:tplc="4D3A39B8">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68777CE6"/>
    <w:multiLevelType w:val="hybridMultilevel"/>
    <w:tmpl w:val="80EE9CC4"/>
    <w:lvl w:ilvl="0" w:tplc="EE968CDC">
      <w:start w:val="1"/>
      <w:numFmt w:val="upperRoman"/>
      <w:lvlText w:val="%1."/>
      <w:lvlJc w:val="left"/>
      <w:pPr>
        <w:ind w:left="720" w:hanging="720"/>
      </w:pPr>
      <w:rPr>
        <w:rFonts w:hint="default"/>
        <w:b/>
      </w:rPr>
    </w:lvl>
    <w:lvl w:ilvl="1" w:tplc="BCCC5C50">
      <w:start w:val="1"/>
      <w:numFmt w:val="lowerLetter"/>
      <w:lvlText w:val="%2)"/>
      <w:lvlJc w:val="left"/>
      <w:pPr>
        <w:ind w:left="1425" w:hanging="705"/>
      </w:pPr>
      <w:rPr>
        <w:rFonts w:hint="default"/>
        <w:b/>
      </w:r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
    <w:nsid w:val="75FE71D1"/>
    <w:multiLevelType w:val="hybridMultilevel"/>
    <w:tmpl w:val="6E84357A"/>
    <w:lvl w:ilvl="0" w:tplc="F8B4D49A">
      <w:start w:val="1"/>
      <w:numFmt w:val="lowerLetter"/>
      <w:lvlText w:val="%1)"/>
      <w:lvlJc w:val="left"/>
      <w:pPr>
        <w:ind w:left="1130" w:hanging="360"/>
      </w:pPr>
      <w:rPr>
        <w:rFonts w:hint="default"/>
        <w:b/>
      </w:rPr>
    </w:lvl>
    <w:lvl w:ilvl="1" w:tplc="080A0019" w:tentative="1">
      <w:start w:val="1"/>
      <w:numFmt w:val="lowerLetter"/>
      <w:lvlText w:val="%2."/>
      <w:lvlJc w:val="left"/>
      <w:pPr>
        <w:ind w:left="1850" w:hanging="360"/>
      </w:pPr>
    </w:lvl>
    <w:lvl w:ilvl="2" w:tplc="080A001B" w:tentative="1">
      <w:start w:val="1"/>
      <w:numFmt w:val="lowerRoman"/>
      <w:lvlText w:val="%3."/>
      <w:lvlJc w:val="right"/>
      <w:pPr>
        <w:ind w:left="2570" w:hanging="180"/>
      </w:pPr>
    </w:lvl>
    <w:lvl w:ilvl="3" w:tplc="080A000F" w:tentative="1">
      <w:start w:val="1"/>
      <w:numFmt w:val="decimal"/>
      <w:lvlText w:val="%4."/>
      <w:lvlJc w:val="left"/>
      <w:pPr>
        <w:ind w:left="3290" w:hanging="360"/>
      </w:pPr>
    </w:lvl>
    <w:lvl w:ilvl="4" w:tplc="080A0019" w:tentative="1">
      <w:start w:val="1"/>
      <w:numFmt w:val="lowerLetter"/>
      <w:lvlText w:val="%5."/>
      <w:lvlJc w:val="left"/>
      <w:pPr>
        <w:ind w:left="4010" w:hanging="360"/>
      </w:pPr>
    </w:lvl>
    <w:lvl w:ilvl="5" w:tplc="080A001B" w:tentative="1">
      <w:start w:val="1"/>
      <w:numFmt w:val="lowerRoman"/>
      <w:lvlText w:val="%6."/>
      <w:lvlJc w:val="right"/>
      <w:pPr>
        <w:ind w:left="4730" w:hanging="180"/>
      </w:pPr>
    </w:lvl>
    <w:lvl w:ilvl="6" w:tplc="080A000F" w:tentative="1">
      <w:start w:val="1"/>
      <w:numFmt w:val="decimal"/>
      <w:lvlText w:val="%7."/>
      <w:lvlJc w:val="left"/>
      <w:pPr>
        <w:ind w:left="5450" w:hanging="360"/>
      </w:pPr>
    </w:lvl>
    <w:lvl w:ilvl="7" w:tplc="080A0019" w:tentative="1">
      <w:start w:val="1"/>
      <w:numFmt w:val="lowerLetter"/>
      <w:lvlText w:val="%8."/>
      <w:lvlJc w:val="left"/>
      <w:pPr>
        <w:ind w:left="6170" w:hanging="360"/>
      </w:pPr>
    </w:lvl>
    <w:lvl w:ilvl="8" w:tplc="080A001B" w:tentative="1">
      <w:start w:val="1"/>
      <w:numFmt w:val="lowerRoman"/>
      <w:lvlText w:val="%9."/>
      <w:lvlJc w:val="right"/>
      <w:pPr>
        <w:ind w:left="6890" w:hanging="180"/>
      </w:pPr>
    </w:lvl>
  </w:abstractNum>
  <w:abstractNum w:abstractNumId="10">
    <w:nsid w:val="7DB00FFE"/>
    <w:multiLevelType w:val="hybridMultilevel"/>
    <w:tmpl w:val="323A2970"/>
    <w:lvl w:ilvl="0" w:tplc="15B41758">
      <w:start w:val="1"/>
      <w:numFmt w:val="upperRoman"/>
      <w:lvlText w:val="%1."/>
      <w:lvlJc w:val="left"/>
      <w:pPr>
        <w:ind w:left="720" w:hanging="72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3"/>
  </w:num>
  <w:num w:numId="2">
    <w:abstractNumId w:val="0"/>
  </w:num>
  <w:num w:numId="3">
    <w:abstractNumId w:val="5"/>
  </w:num>
  <w:num w:numId="4">
    <w:abstractNumId w:val="8"/>
  </w:num>
  <w:num w:numId="5">
    <w:abstractNumId w:val="2"/>
  </w:num>
  <w:num w:numId="6">
    <w:abstractNumId w:val="6"/>
  </w:num>
  <w:num w:numId="7">
    <w:abstractNumId w:val="4"/>
  </w:num>
  <w:num w:numId="8">
    <w:abstractNumId w:val="7"/>
  </w:num>
  <w:num w:numId="9">
    <w:abstractNumId w:val="10"/>
  </w:num>
  <w:num w:numId="10">
    <w:abstractNumId w:val="9"/>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49B"/>
    <w:rsid w:val="000E323B"/>
    <w:rsid w:val="00360668"/>
    <w:rsid w:val="00691408"/>
    <w:rsid w:val="008F3F4F"/>
    <w:rsid w:val="00FD649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D649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D649B"/>
    <w:rPr>
      <w:rFonts w:ascii="Tahoma" w:hAnsi="Tahoma" w:cs="Tahoma"/>
      <w:sz w:val="16"/>
      <w:szCs w:val="16"/>
    </w:rPr>
  </w:style>
  <w:style w:type="paragraph" w:customStyle="1" w:styleId="Default">
    <w:name w:val="Default"/>
    <w:rsid w:val="008F3F4F"/>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D649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D649B"/>
    <w:rPr>
      <w:rFonts w:ascii="Tahoma" w:hAnsi="Tahoma" w:cs="Tahoma"/>
      <w:sz w:val="16"/>
      <w:szCs w:val="16"/>
    </w:rPr>
  </w:style>
  <w:style w:type="paragraph" w:customStyle="1" w:styleId="Default">
    <w:name w:val="Default"/>
    <w:rsid w:val="008F3F4F"/>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3866</Words>
  <Characters>21265</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XochiltLopez</dc:creator>
  <cp:lastModifiedBy>XochiltLopez</cp:lastModifiedBy>
  <cp:revision>2</cp:revision>
  <dcterms:created xsi:type="dcterms:W3CDTF">2017-03-27T16:41:00Z</dcterms:created>
  <dcterms:modified xsi:type="dcterms:W3CDTF">2017-03-27T16:41:00Z</dcterms:modified>
</cp:coreProperties>
</file>